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747" w:rsidRDefault="008A7A5A" w:rsidP="008A7A5A">
      <w:pPr>
        <w:rPr>
          <w:sz w:val="32"/>
          <w:szCs w:val="32"/>
        </w:rPr>
      </w:pPr>
      <w:bookmarkStart w:id="0" w:name="_GoBack"/>
      <w:bookmarkEnd w:id="0"/>
      <w:r w:rsidRPr="00AA5F8F">
        <w:rPr>
          <w:sz w:val="32"/>
          <w:szCs w:val="32"/>
        </w:rPr>
        <w:t>Foster Dam Downstream Fish Passage Alternatives</w:t>
      </w:r>
      <w:r w:rsidR="004F72C3">
        <w:rPr>
          <w:sz w:val="32"/>
          <w:szCs w:val="32"/>
        </w:rPr>
        <w:t xml:space="preserve"> </w:t>
      </w:r>
      <w:r w:rsidR="00A53747">
        <w:rPr>
          <w:sz w:val="32"/>
          <w:szCs w:val="32"/>
        </w:rPr>
        <w:t xml:space="preserve"> </w:t>
      </w:r>
    </w:p>
    <w:p w:rsidR="00A53747" w:rsidRDefault="00A53747" w:rsidP="00A53747">
      <w:pPr>
        <w:pBdr>
          <w:bottom w:val="single" w:sz="4" w:space="1" w:color="auto"/>
        </w:pBdr>
        <w:rPr>
          <w:sz w:val="32"/>
          <w:szCs w:val="32"/>
        </w:rPr>
      </w:pPr>
      <w:r w:rsidRPr="00AA5F8F">
        <w:rPr>
          <w:sz w:val="32"/>
          <w:szCs w:val="32"/>
        </w:rPr>
        <w:t>Engineering Documentation Report</w:t>
      </w:r>
      <w:r>
        <w:rPr>
          <w:sz w:val="32"/>
          <w:szCs w:val="32"/>
        </w:rPr>
        <w:t xml:space="preserve"> </w:t>
      </w:r>
      <w:r w:rsidR="00954562" w:rsidRPr="00954562">
        <w:rPr>
          <w:i/>
          <w:sz w:val="32"/>
          <w:szCs w:val="32"/>
        </w:rPr>
        <w:t>Update</w:t>
      </w:r>
      <w:r w:rsidR="00A64EED">
        <w:rPr>
          <w:sz w:val="32"/>
          <w:szCs w:val="32"/>
        </w:rPr>
        <w:t xml:space="preserve"> </w:t>
      </w:r>
      <w:r>
        <w:rPr>
          <w:sz w:val="32"/>
          <w:szCs w:val="32"/>
        </w:rPr>
        <w:t>2015</w:t>
      </w:r>
    </w:p>
    <w:p w:rsidR="00A53747" w:rsidRDefault="00A53747" w:rsidP="00A53747">
      <w:pPr>
        <w:rPr>
          <w:sz w:val="32"/>
          <w:szCs w:val="32"/>
        </w:rPr>
      </w:pPr>
      <w:r>
        <w:rPr>
          <w:sz w:val="32"/>
          <w:szCs w:val="32"/>
        </w:rPr>
        <w:t>Alternatives and Evaluations</w:t>
      </w:r>
    </w:p>
    <w:p w:rsidR="00A53747" w:rsidRDefault="00A53747" w:rsidP="00A53747">
      <w:pPr>
        <w:rPr>
          <w:sz w:val="32"/>
          <w:szCs w:val="32"/>
        </w:rPr>
      </w:pPr>
    </w:p>
    <w:p w:rsidR="001E7763" w:rsidRDefault="001E7763" w:rsidP="00A53747">
      <w:pPr>
        <w:rPr>
          <w:sz w:val="24"/>
        </w:rPr>
      </w:pPr>
    </w:p>
    <w:p w:rsidR="001E7763" w:rsidRDefault="001E7763" w:rsidP="00A53747">
      <w:pPr>
        <w:rPr>
          <w:sz w:val="24"/>
        </w:rPr>
      </w:pPr>
    </w:p>
    <w:p w:rsidR="001E7763" w:rsidRDefault="001E7763" w:rsidP="00A53747">
      <w:pPr>
        <w:rPr>
          <w:sz w:val="24"/>
        </w:rPr>
      </w:pPr>
    </w:p>
    <w:p w:rsidR="00A53747" w:rsidRPr="006F67E0" w:rsidRDefault="00954562" w:rsidP="00A53747">
      <w:pPr>
        <w:rPr>
          <w:sz w:val="24"/>
        </w:rPr>
      </w:pPr>
      <w:r w:rsidRPr="00954562">
        <w:rPr>
          <w:sz w:val="24"/>
        </w:rPr>
        <w:t>Update for WATER Fish Passage Team 08 Dec 2015</w:t>
      </w:r>
    </w:p>
    <w:p w:rsidR="00AF2924" w:rsidRDefault="00AF2924" w:rsidP="0019366A">
      <w:pPr>
        <w:pStyle w:val="ListParagraph"/>
        <w:ind w:left="0"/>
        <w:rPr>
          <w:sz w:val="24"/>
        </w:rPr>
      </w:pPr>
    </w:p>
    <w:p w:rsidR="001E7763" w:rsidRDefault="001E7763" w:rsidP="0019366A">
      <w:pPr>
        <w:pStyle w:val="ListParagraph"/>
        <w:ind w:left="0"/>
        <w:rPr>
          <w:sz w:val="24"/>
        </w:rPr>
      </w:pPr>
    </w:p>
    <w:p w:rsidR="001E7763" w:rsidRDefault="001E7763" w:rsidP="0019366A">
      <w:pPr>
        <w:pStyle w:val="ListParagraph"/>
        <w:ind w:left="0"/>
        <w:rPr>
          <w:sz w:val="24"/>
        </w:rPr>
      </w:pPr>
    </w:p>
    <w:p w:rsidR="001E7763" w:rsidRDefault="001E7763" w:rsidP="0019366A">
      <w:pPr>
        <w:pStyle w:val="ListParagraph"/>
        <w:ind w:left="0"/>
        <w:rPr>
          <w:sz w:val="24"/>
        </w:rPr>
      </w:pPr>
    </w:p>
    <w:p w:rsidR="00BE2C18" w:rsidRPr="00DE7485" w:rsidRDefault="00FD7178" w:rsidP="0019366A">
      <w:pPr>
        <w:pStyle w:val="ListParagraph"/>
        <w:ind w:left="0"/>
        <w:rPr>
          <w:sz w:val="24"/>
        </w:rPr>
      </w:pPr>
      <w:r w:rsidRPr="00630EA3">
        <w:rPr>
          <w:sz w:val="24"/>
        </w:rPr>
        <w:t xml:space="preserve">This document </w:t>
      </w:r>
      <w:r w:rsidR="006B2A06" w:rsidRPr="00630EA3">
        <w:rPr>
          <w:sz w:val="24"/>
        </w:rPr>
        <w:t>has been prepared</w:t>
      </w:r>
      <w:r w:rsidR="00A53747" w:rsidRPr="001423C4">
        <w:rPr>
          <w:sz w:val="24"/>
        </w:rPr>
        <w:t xml:space="preserve"> as an</w:t>
      </w:r>
      <w:r w:rsidR="006B2A06" w:rsidRPr="001423C4">
        <w:rPr>
          <w:sz w:val="24"/>
        </w:rPr>
        <w:t xml:space="preserve"> update </w:t>
      </w:r>
      <w:r w:rsidR="00A53747" w:rsidRPr="001423C4">
        <w:rPr>
          <w:sz w:val="24"/>
        </w:rPr>
        <w:t xml:space="preserve">to </w:t>
      </w:r>
      <w:r w:rsidR="006B2A06" w:rsidRPr="001423C4">
        <w:rPr>
          <w:sz w:val="24"/>
        </w:rPr>
        <w:t xml:space="preserve">the </w:t>
      </w:r>
      <w:r w:rsidR="003C11F3" w:rsidRPr="00DE7485">
        <w:rPr>
          <w:sz w:val="24"/>
        </w:rPr>
        <w:t xml:space="preserve">WATER </w:t>
      </w:r>
      <w:r w:rsidR="006B2A06" w:rsidRPr="00DE7485">
        <w:rPr>
          <w:sz w:val="24"/>
        </w:rPr>
        <w:t xml:space="preserve">Fish Passage Team </w:t>
      </w:r>
      <w:r w:rsidR="005A2DE7" w:rsidRPr="00DE7485">
        <w:rPr>
          <w:sz w:val="24"/>
        </w:rPr>
        <w:t xml:space="preserve">(FPT) </w:t>
      </w:r>
      <w:r w:rsidR="00954562">
        <w:rPr>
          <w:sz w:val="24"/>
        </w:rPr>
        <w:t>on the processes being utilized in the selection of alternatives for improving downstream fish passage at Foster Dam.  The information contained in this update will be presented for discussion at the December 8</w:t>
      </w:r>
      <w:r w:rsidR="00954562" w:rsidRPr="00954562">
        <w:rPr>
          <w:sz w:val="24"/>
          <w:vertAlign w:val="superscript"/>
        </w:rPr>
        <w:t>th</w:t>
      </w:r>
      <w:r w:rsidR="00991A64" w:rsidRPr="00630EA3">
        <w:rPr>
          <w:sz w:val="24"/>
        </w:rPr>
        <w:t xml:space="preserve"> WATER FPT meeting.  </w:t>
      </w:r>
      <w:r w:rsidR="002341AB">
        <w:rPr>
          <w:sz w:val="24"/>
        </w:rPr>
        <w:t>The FPT</w:t>
      </w:r>
      <w:r w:rsidR="00991A64" w:rsidRPr="00630EA3">
        <w:rPr>
          <w:sz w:val="24"/>
        </w:rPr>
        <w:t xml:space="preserve"> will then be requested to formally review this information</w:t>
      </w:r>
      <w:r w:rsidR="00991A64" w:rsidRPr="001423C4">
        <w:rPr>
          <w:sz w:val="24"/>
        </w:rPr>
        <w:t xml:space="preserve"> as part of the</w:t>
      </w:r>
      <w:r w:rsidR="001423C4">
        <w:rPr>
          <w:sz w:val="24"/>
        </w:rPr>
        <w:t xml:space="preserve">ir review of the </w:t>
      </w:r>
      <w:r w:rsidR="00991A64" w:rsidRPr="001423C4">
        <w:rPr>
          <w:sz w:val="24"/>
        </w:rPr>
        <w:t xml:space="preserve">revised </w:t>
      </w:r>
      <w:r w:rsidR="00991A64" w:rsidRPr="00DE7485">
        <w:rPr>
          <w:sz w:val="24"/>
        </w:rPr>
        <w:t xml:space="preserve">EDR report.  A schedule </w:t>
      </w:r>
      <w:r w:rsidR="00954562">
        <w:rPr>
          <w:sz w:val="24"/>
        </w:rPr>
        <w:t xml:space="preserve">for </w:t>
      </w:r>
      <w:r w:rsidR="001423C4">
        <w:rPr>
          <w:sz w:val="24"/>
        </w:rPr>
        <w:t xml:space="preserve">completion of the revised </w:t>
      </w:r>
      <w:r w:rsidR="006959E0" w:rsidRPr="00DE7485">
        <w:rPr>
          <w:sz w:val="24"/>
        </w:rPr>
        <w:t xml:space="preserve">EDR </w:t>
      </w:r>
      <w:r w:rsidR="00991A64" w:rsidRPr="00DE7485">
        <w:rPr>
          <w:sz w:val="24"/>
        </w:rPr>
        <w:t xml:space="preserve">is provided </w:t>
      </w:r>
      <w:r w:rsidR="001423C4">
        <w:rPr>
          <w:sz w:val="24"/>
        </w:rPr>
        <w:t xml:space="preserve">at the end of </w:t>
      </w:r>
      <w:r w:rsidR="00991A64" w:rsidRPr="00DE7485">
        <w:rPr>
          <w:sz w:val="24"/>
        </w:rPr>
        <w:t>this document.</w:t>
      </w:r>
    </w:p>
    <w:p w:rsidR="00FD7178" w:rsidRPr="006F67E0" w:rsidRDefault="00FD7178" w:rsidP="0019366A">
      <w:pPr>
        <w:pStyle w:val="ListParagraph"/>
        <w:tabs>
          <w:tab w:val="left" w:pos="90"/>
        </w:tabs>
        <w:ind w:left="0"/>
        <w:rPr>
          <w:sz w:val="24"/>
        </w:rPr>
      </w:pPr>
    </w:p>
    <w:p w:rsidR="0016321B" w:rsidRPr="006F67E0" w:rsidRDefault="00954562" w:rsidP="0019366A">
      <w:pPr>
        <w:pStyle w:val="ListParagraph"/>
        <w:tabs>
          <w:tab w:val="left" w:pos="90"/>
        </w:tabs>
        <w:ind w:left="0"/>
        <w:rPr>
          <w:sz w:val="24"/>
        </w:rPr>
      </w:pPr>
      <w:r>
        <w:rPr>
          <w:color w:val="000000"/>
          <w:sz w:val="24"/>
        </w:rPr>
        <w:t>The Foster Downstream</w:t>
      </w:r>
      <w:r>
        <w:rPr>
          <w:sz w:val="24"/>
        </w:rPr>
        <w:t xml:space="preserve"> Passage Alternatives Project Delivery Team (PDT) was charged with brainstorming and evaluating potential alternatives to improve downstream fish passage at Foster Dam.  The purpose of the Foster Dam Downstream Passage Alternatives Engineering Documentation Report (EDR) Update is to present the processes being used to evaluate alternatives to improve </w:t>
      </w:r>
      <w:r w:rsidR="002341AB">
        <w:rPr>
          <w:sz w:val="24"/>
        </w:rPr>
        <w:t xml:space="preserve">downstream </w:t>
      </w:r>
      <w:r>
        <w:rPr>
          <w:sz w:val="24"/>
        </w:rPr>
        <w:t xml:space="preserve">fish passage.  The process will conclude with determination of a preferred alternative, </w:t>
      </w:r>
      <w:r w:rsidR="002341AB">
        <w:rPr>
          <w:sz w:val="24"/>
        </w:rPr>
        <w:t>which will</w:t>
      </w:r>
      <w:r>
        <w:rPr>
          <w:sz w:val="24"/>
        </w:rPr>
        <w:t xml:space="preserve"> be documented in the final EDR report, </w:t>
      </w:r>
      <w:r w:rsidR="002341AB">
        <w:rPr>
          <w:sz w:val="24"/>
        </w:rPr>
        <w:t xml:space="preserve">and </w:t>
      </w:r>
      <w:r>
        <w:rPr>
          <w:sz w:val="24"/>
        </w:rPr>
        <w:t xml:space="preserve">be carried forward into the design documentation report (DDR) for detailed design.  </w:t>
      </w:r>
      <w:r w:rsidR="002341AB">
        <w:rPr>
          <w:sz w:val="24"/>
        </w:rPr>
        <w:t xml:space="preserve">The </w:t>
      </w:r>
      <w:r>
        <w:rPr>
          <w:sz w:val="24"/>
        </w:rPr>
        <w:t xml:space="preserve">process has been broken down into two stages in this update:  </w:t>
      </w:r>
    </w:p>
    <w:p w:rsidR="007351FA" w:rsidRPr="006F67E0" w:rsidRDefault="007351FA" w:rsidP="0019366A">
      <w:pPr>
        <w:pStyle w:val="ListParagraph"/>
        <w:tabs>
          <w:tab w:val="left" w:pos="90"/>
        </w:tabs>
        <w:ind w:left="0"/>
        <w:rPr>
          <w:sz w:val="24"/>
        </w:rPr>
      </w:pPr>
    </w:p>
    <w:p w:rsidR="0019366A" w:rsidRPr="00630EA3" w:rsidRDefault="00954562" w:rsidP="0019366A">
      <w:pPr>
        <w:pStyle w:val="ListParagraph"/>
        <w:numPr>
          <w:ilvl w:val="0"/>
          <w:numId w:val="9"/>
        </w:numPr>
        <w:tabs>
          <w:tab w:val="left" w:pos="90"/>
        </w:tabs>
        <w:ind w:left="720"/>
        <w:rPr>
          <w:sz w:val="24"/>
        </w:rPr>
      </w:pPr>
      <w:r>
        <w:rPr>
          <w:sz w:val="24"/>
        </w:rPr>
        <w:t>Stage 1 focuses on identifying measures and alternatives. Measures are defined as</w:t>
      </w:r>
      <w:r w:rsidR="008657E1">
        <w:rPr>
          <w:sz w:val="24"/>
        </w:rPr>
        <w:t xml:space="preserve"> </w:t>
      </w:r>
      <w:r w:rsidR="008657E1" w:rsidRPr="001E25C8">
        <w:rPr>
          <w:sz w:val="24"/>
        </w:rPr>
        <w:t>the ideas that were selected for development by the</w:t>
      </w:r>
      <w:r w:rsidR="008657E1">
        <w:rPr>
          <w:sz w:val="24"/>
        </w:rPr>
        <w:t xml:space="preserve"> PDT</w:t>
      </w:r>
      <w:r w:rsidR="008657E1" w:rsidRPr="001E25C8">
        <w:rPr>
          <w:sz w:val="24"/>
        </w:rPr>
        <w:t xml:space="preserve"> </w:t>
      </w:r>
      <w:r w:rsidR="004A628B">
        <w:rPr>
          <w:sz w:val="24"/>
        </w:rPr>
        <w:t xml:space="preserve">to improve juvenile fish passage </w:t>
      </w:r>
      <w:r w:rsidR="008657E1" w:rsidRPr="001E25C8">
        <w:rPr>
          <w:sz w:val="24"/>
        </w:rPr>
        <w:t>during the evaluation phase of the project</w:t>
      </w:r>
      <w:r w:rsidR="00991A64" w:rsidRPr="00630EA3">
        <w:rPr>
          <w:sz w:val="24"/>
        </w:rPr>
        <w:t>.  Alternatives are defined as</w:t>
      </w:r>
      <w:r w:rsidR="008657E1">
        <w:rPr>
          <w:sz w:val="24"/>
        </w:rPr>
        <w:t xml:space="preserve"> </w:t>
      </w:r>
      <w:r w:rsidR="008657E1" w:rsidRPr="001E25C8">
        <w:rPr>
          <w:sz w:val="24"/>
        </w:rPr>
        <w:t xml:space="preserve">the </w:t>
      </w:r>
      <w:r w:rsidR="008657E1">
        <w:rPr>
          <w:sz w:val="24"/>
        </w:rPr>
        <w:t xml:space="preserve">groups of measures that provide a </w:t>
      </w:r>
      <w:r w:rsidR="008657E1" w:rsidRPr="001E25C8">
        <w:rPr>
          <w:sz w:val="24"/>
        </w:rPr>
        <w:t>complete solution for the project</w:t>
      </w:r>
      <w:r w:rsidR="00991A64" w:rsidRPr="00630EA3">
        <w:rPr>
          <w:sz w:val="24"/>
        </w:rPr>
        <w:t>.</w:t>
      </w:r>
    </w:p>
    <w:p w:rsidR="0016321B" w:rsidRPr="00630EA3" w:rsidRDefault="0016321B" w:rsidP="0019366A">
      <w:pPr>
        <w:pStyle w:val="ListParagraph"/>
        <w:tabs>
          <w:tab w:val="left" w:pos="90"/>
        </w:tabs>
        <w:rPr>
          <w:sz w:val="24"/>
        </w:rPr>
      </w:pPr>
      <w:r w:rsidRPr="00630EA3">
        <w:rPr>
          <w:sz w:val="24"/>
        </w:rPr>
        <w:t xml:space="preserve"> </w:t>
      </w:r>
    </w:p>
    <w:p w:rsidR="0016321B" w:rsidRPr="006F67E0" w:rsidRDefault="007351FA" w:rsidP="0019366A">
      <w:pPr>
        <w:pStyle w:val="ListParagraph"/>
        <w:numPr>
          <w:ilvl w:val="0"/>
          <w:numId w:val="9"/>
        </w:numPr>
        <w:tabs>
          <w:tab w:val="left" w:pos="90"/>
        </w:tabs>
        <w:ind w:left="720"/>
        <w:rPr>
          <w:sz w:val="24"/>
        </w:rPr>
      </w:pPr>
      <w:r w:rsidRPr="00DE7485">
        <w:rPr>
          <w:sz w:val="24"/>
        </w:rPr>
        <w:t xml:space="preserve">Stage 2 more succinctly defines evaluation criteria; provides methods to estimate biological </w:t>
      </w:r>
      <w:r w:rsidR="00954562">
        <w:rPr>
          <w:sz w:val="24"/>
        </w:rPr>
        <w:t>benefits and complete a cost effectiveness analysis; and discusses how the preferred alternative will be identified.</w:t>
      </w:r>
    </w:p>
    <w:p w:rsidR="00AA5F8F" w:rsidRDefault="00AA5F8F" w:rsidP="00AB06D6">
      <w:pPr>
        <w:rPr>
          <w:szCs w:val="22"/>
        </w:rPr>
      </w:pPr>
    </w:p>
    <w:p w:rsidR="00E74BAC" w:rsidRDefault="00E74BAC" w:rsidP="00AB06D6">
      <w:pPr>
        <w:rPr>
          <w:szCs w:val="22"/>
        </w:rPr>
      </w:pPr>
    </w:p>
    <w:p w:rsidR="00E74BAC" w:rsidRDefault="00E74BAC" w:rsidP="00AB06D6">
      <w:pPr>
        <w:rPr>
          <w:szCs w:val="22"/>
        </w:rPr>
      </w:pPr>
    </w:p>
    <w:p w:rsidR="00E74BAC" w:rsidRPr="00AA5F8F" w:rsidRDefault="00E74BAC" w:rsidP="00AB06D6">
      <w:pPr>
        <w:rPr>
          <w:szCs w:val="22"/>
        </w:rPr>
      </w:pPr>
    </w:p>
    <w:p w:rsidR="00851EA7" w:rsidRDefault="00851EA7" w:rsidP="00961BE7">
      <w:pPr>
        <w:rPr>
          <w:b/>
          <w:sz w:val="28"/>
          <w:szCs w:val="28"/>
        </w:rPr>
      </w:pPr>
    </w:p>
    <w:p w:rsidR="00851EA7" w:rsidRDefault="00851EA7" w:rsidP="00961BE7">
      <w:pPr>
        <w:rPr>
          <w:b/>
          <w:sz w:val="28"/>
          <w:szCs w:val="28"/>
        </w:rPr>
      </w:pPr>
    </w:p>
    <w:p w:rsidR="00851EA7" w:rsidRDefault="00851EA7" w:rsidP="00961BE7">
      <w:pPr>
        <w:rPr>
          <w:b/>
          <w:sz w:val="28"/>
          <w:szCs w:val="28"/>
        </w:rPr>
      </w:pPr>
    </w:p>
    <w:p w:rsidR="00851EA7" w:rsidRDefault="00851EA7" w:rsidP="00961BE7">
      <w:pPr>
        <w:rPr>
          <w:b/>
          <w:sz w:val="28"/>
          <w:szCs w:val="28"/>
        </w:rPr>
      </w:pPr>
    </w:p>
    <w:p w:rsidR="00923A00" w:rsidRDefault="00074A1A" w:rsidP="00961BE7">
      <w:pPr>
        <w:rPr>
          <w:b/>
          <w:sz w:val="28"/>
          <w:szCs w:val="28"/>
        </w:rPr>
      </w:pPr>
      <w:r>
        <w:rPr>
          <w:b/>
          <w:sz w:val="28"/>
          <w:szCs w:val="28"/>
        </w:rPr>
        <w:lastRenderedPageBreak/>
        <w:t xml:space="preserve">STAGE 1: </w:t>
      </w:r>
      <w:r w:rsidR="004A628B">
        <w:rPr>
          <w:b/>
          <w:sz w:val="28"/>
          <w:szCs w:val="28"/>
        </w:rPr>
        <w:t>Identifying Measures and Alternatives</w:t>
      </w:r>
    </w:p>
    <w:p w:rsidR="00C94048" w:rsidRPr="00D43E91" w:rsidRDefault="00C94048" w:rsidP="00961BE7">
      <w:pPr>
        <w:rPr>
          <w:b/>
          <w:sz w:val="28"/>
          <w:szCs w:val="28"/>
        </w:rPr>
      </w:pPr>
    </w:p>
    <w:p w:rsidR="00AD1695" w:rsidRPr="004F72C3" w:rsidRDefault="00954562" w:rsidP="00AD1695">
      <w:pPr>
        <w:rPr>
          <w:b/>
          <w:sz w:val="28"/>
          <w:szCs w:val="28"/>
        </w:rPr>
      </w:pPr>
      <w:r w:rsidRPr="00954562">
        <w:rPr>
          <w:b/>
          <w:sz w:val="28"/>
          <w:szCs w:val="28"/>
        </w:rPr>
        <w:t>Measure</w:t>
      </w:r>
      <w:r w:rsidR="006959E0">
        <w:rPr>
          <w:b/>
          <w:sz w:val="28"/>
          <w:szCs w:val="28"/>
        </w:rPr>
        <w:t>s</w:t>
      </w:r>
    </w:p>
    <w:p w:rsidR="00AD1695" w:rsidRPr="00C94048" w:rsidRDefault="00AD1695" w:rsidP="00AD1695">
      <w:pPr>
        <w:rPr>
          <w:sz w:val="24"/>
        </w:rPr>
      </w:pPr>
    </w:p>
    <w:p w:rsidR="00AD1695" w:rsidRPr="00C94048" w:rsidRDefault="00954562" w:rsidP="00AD1695">
      <w:pPr>
        <w:rPr>
          <w:sz w:val="24"/>
        </w:rPr>
      </w:pPr>
      <w:r w:rsidRPr="00954562">
        <w:rPr>
          <w:sz w:val="24"/>
        </w:rPr>
        <w:t>The measures for improving downstream fish passage at Foster Dam focus on operational measures or structural measures intended to attract and pass juvenile fish downstream of the project. The PDT will not advance options past the EDR phase that require a significant project configuration change</w:t>
      </w:r>
      <w:r w:rsidR="00FF105C">
        <w:rPr>
          <w:sz w:val="24"/>
        </w:rPr>
        <w:t>.</w:t>
      </w:r>
      <w:r w:rsidRPr="00954562">
        <w:rPr>
          <w:sz w:val="24"/>
        </w:rPr>
        <w:t xml:space="preserve"> This section describes the measures at a conceptual level for the EDR.  The following table is a listing of the measures carried through the initial evaluation process.</w:t>
      </w:r>
    </w:p>
    <w:p w:rsidR="00AD1695" w:rsidRDefault="00AD1695" w:rsidP="00923A00"/>
    <w:p w:rsidR="00AD1695" w:rsidRDefault="00AD1695" w:rsidP="00923A00"/>
    <w:tbl>
      <w:tblPr>
        <w:tblStyle w:val="TableGrid"/>
        <w:tblW w:w="0" w:type="auto"/>
        <w:tblLook w:val="04A0"/>
      </w:tblPr>
      <w:tblGrid>
        <w:gridCol w:w="2628"/>
        <w:gridCol w:w="6480"/>
      </w:tblGrid>
      <w:tr w:rsidR="00AD1695" w:rsidRPr="00F74023" w:rsidTr="00074A1A">
        <w:tc>
          <w:tcPr>
            <w:tcW w:w="2628" w:type="dxa"/>
            <w:shd w:val="clear" w:color="auto" w:fill="D9D9D9" w:themeFill="background1" w:themeFillShade="D9"/>
          </w:tcPr>
          <w:p w:rsidR="00AD1695" w:rsidRPr="00F74023" w:rsidRDefault="00AD1695" w:rsidP="00074A1A">
            <w:pPr>
              <w:rPr>
                <w:rFonts w:ascii="Arial" w:hAnsi="Arial" w:cs="Arial"/>
                <w:szCs w:val="20"/>
              </w:rPr>
            </w:pPr>
            <w:r w:rsidRPr="00F74023">
              <w:rPr>
                <w:rFonts w:ascii="Arial" w:hAnsi="Arial" w:cs="Arial"/>
                <w:szCs w:val="20"/>
              </w:rPr>
              <w:t>Operational Measures</w:t>
            </w:r>
          </w:p>
        </w:tc>
        <w:tc>
          <w:tcPr>
            <w:tcW w:w="6480" w:type="dxa"/>
            <w:shd w:val="clear" w:color="auto" w:fill="D9D9D9" w:themeFill="background1" w:themeFillShade="D9"/>
          </w:tcPr>
          <w:p w:rsidR="00AD1695" w:rsidRPr="00F74023" w:rsidRDefault="00AD1695" w:rsidP="00074A1A">
            <w:pPr>
              <w:rPr>
                <w:rFonts w:ascii="Arial" w:hAnsi="Arial" w:cs="Arial"/>
                <w:szCs w:val="20"/>
              </w:rPr>
            </w:pPr>
          </w:p>
        </w:tc>
      </w:tr>
      <w:tr w:rsidR="00AD1695" w:rsidRPr="00F74023" w:rsidTr="00074A1A">
        <w:tc>
          <w:tcPr>
            <w:tcW w:w="2628" w:type="dxa"/>
          </w:tcPr>
          <w:p w:rsidR="00AD1695" w:rsidRPr="00F74023" w:rsidRDefault="00AD1695" w:rsidP="00074A1A">
            <w:pPr>
              <w:rPr>
                <w:rFonts w:ascii="Arial" w:hAnsi="Arial" w:cs="Arial"/>
                <w:szCs w:val="20"/>
              </w:rPr>
            </w:pPr>
            <w:r w:rsidRPr="00F74023">
              <w:rPr>
                <w:rFonts w:ascii="Arial" w:hAnsi="Arial" w:cs="Arial"/>
                <w:szCs w:val="20"/>
              </w:rPr>
              <w:t>O</w:t>
            </w:r>
            <w:r>
              <w:rPr>
                <w:rFonts w:ascii="Arial" w:hAnsi="Arial" w:cs="Arial"/>
                <w:szCs w:val="20"/>
              </w:rPr>
              <w:t>-</w:t>
            </w:r>
            <w:r w:rsidRPr="00F74023">
              <w:rPr>
                <w:rFonts w:ascii="Arial" w:hAnsi="Arial" w:cs="Arial"/>
                <w:szCs w:val="20"/>
              </w:rPr>
              <w:t>2a</w:t>
            </w:r>
          </w:p>
        </w:tc>
        <w:tc>
          <w:tcPr>
            <w:tcW w:w="6480" w:type="dxa"/>
          </w:tcPr>
          <w:p w:rsidR="00AD1695" w:rsidRPr="00F74023" w:rsidRDefault="00AD1695" w:rsidP="00074A1A">
            <w:pPr>
              <w:rPr>
                <w:rFonts w:ascii="Arial" w:hAnsi="Arial" w:cs="Arial"/>
                <w:szCs w:val="20"/>
              </w:rPr>
            </w:pPr>
            <w:r w:rsidRPr="00F74023">
              <w:rPr>
                <w:rFonts w:ascii="Arial" w:hAnsi="Arial" w:cs="Arial"/>
                <w:szCs w:val="20"/>
              </w:rPr>
              <w:t xml:space="preserve">Use </w:t>
            </w:r>
            <w:r>
              <w:rPr>
                <w:rFonts w:ascii="Arial" w:hAnsi="Arial" w:cs="Arial"/>
                <w:szCs w:val="20"/>
              </w:rPr>
              <w:t>s</w:t>
            </w:r>
            <w:r w:rsidRPr="00F74023">
              <w:rPr>
                <w:rFonts w:ascii="Arial" w:hAnsi="Arial" w:cs="Arial"/>
                <w:szCs w:val="20"/>
              </w:rPr>
              <w:t xml:space="preserve">pill </w:t>
            </w:r>
            <w:r>
              <w:rPr>
                <w:rFonts w:ascii="Arial" w:hAnsi="Arial" w:cs="Arial"/>
                <w:szCs w:val="20"/>
              </w:rPr>
              <w:t>b</w:t>
            </w:r>
            <w:r w:rsidRPr="00F74023">
              <w:rPr>
                <w:rFonts w:ascii="Arial" w:hAnsi="Arial" w:cs="Arial"/>
                <w:szCs w:val="20"/>
              </w:rPr>
              <w:t xml:space="preserve">ays 2 and 3 at </w:t>
            </w:r>
            <w:r>
              <w:rPr>
                <w:rFonts w:ascii="Arial" w:hAnsi="Arial" w:cs="Arial"/>
                <w:szCs w:val="20"/>
              </w:rPr>
              <w:t>l</w:t>
            </w:r>
            <w:r w:rsidRPr="00F74023">
              <w:rPr>
                <w:rFonts w:ascii="Arial" w:hAnsi="Arial" w:cs="Arial"/>
                <w:szCs w:val="20"/>
              </w:rPr>
              <w:t xml:space="preserve">ow and </w:t>
            </w:r>
            <w:r>
              <w:rPr>
                <w:rFonts w:ascii="Arial" w:hAnsi="Arial" w:cs="Arial"/>
                <w:szCs w:val="20"/>
              </w:rPr>
              <w:t>h</w:t>
            </w:r>
            <w:r w:rsidRPr="00F74023">
              <w:rPr>
                <w:rFonts w:ascii="Arial" w:hAnsi="Arial" w:cs="Arial"/>
                <w:szCs w:val="20"/>
              </w:rPr>
              <w:t xml:space="preserve">igh </w:t>
            </w:r>
            <w:r>
              <w:rPr>
                <w:rFonts w:ascii="Arial" w:hAnsi="Arial" w:cs="Arial"/>
                <w:szCs w:val="20"/>
              </w:rPr>
              <w:t>p</w:t>
            </w:r>
            <w:r w:rsidRPr="00F74023">
              <w:rPr>
                <w:rFonts w:ascii="Arial" w:hAnsi="Arial" w:cs="Arial"/>
                <w:szCs w:val="20"/>
              </w:rPr>
              <w:t>ool</w:t>
            </w:r>
          </w:p>
        </w:tc>
      </w:tr>
      <w:tr w:rsidR="00AD1695" w:rsidRPr="00F74023" w:rsidTr="00074A1A">
        <w:tc>
          <w:tcPr>
            <w:tcW w:w="2628" w:type="dxa"/>
          </w:tcPr>
          <w:p w:rsidR="00AD1695" w:rsidRPr="00F74023" w:rsidRDefault="00AD1695" w:rsidP="00074A1A">
            <w:pPr>
              <w:rPr>
                <w:rFonts w:ascii="Arial" w:hAnsi="Arial" w:cs="Arial"/>
                <w:szCs w:val="20"/>
              </w:rPr>
            </w:pPr>
            <w:r w:rsidRPr="00F74023">
              <w:rPr>
                <w:rFonts w:ascii="Arial" w:hAnsi="Arial" w:cs="Arial"/>
                <w:szCs w:val="20"/>
              </w:rPr>
              <w:t>O</w:t>
            </w:r>
            <w:r>
              <w:rPr>
                <w:rFonts w:ascii="Arial" w:hAnsi="Arial" w:cs="Arial"/>
                <w:szCs w:val="20"/>
              </w:rPr>
              <w:t>-</w:t>
            </w:r>
            <w:r w:rsidRPr="00F74023">
              <w:rPr>
                <w:rFonts w:ascii="Arial" w:hAnsi="Arial" w:cs="Arial"/>
                <w:szCs w:val="20"/>
              </w:rPr>
              <w:t>2b</w:t>
            </w:r>
          </w:p>
        </w:tc>
        <w:tc>
          <w:tcPr>
            <w:tcW w:w="6480" w:type="dxa"/>
          </w:tcPr>
          <w:p w:rsidR="00AD1695" w:rsidRPr="00F74023" w:rsidRDefault="00AD1695" w:rsidP="00074A1A">
            <w:pPr>
              <w:rPr>
                <w:rFonts w:ascii="Arial" w:hAnsi="Arial" w:cs="Arial"/>
                <w:szCs w:val="20"/>
              </w:rPr>
            </w:pPr>
            <w:r w:rsidRPr="00F74023">
              <w:rPr>
                <w:rFonts w:ascii="Arial" w:hAnsi="Arial" w:cs="Arial"/>
                <w:szCs w:val="20"/>
              </w:rPr>
              <w:t xml:space="preserve">Use </w:t>
            </w:r>
            <w:r>
              <w:rPr>
                <w:rFonts w:ascii="Arial" w:hAnsi="Arial" w:cs="Arial"/>
                <w:szCs w:val="20"/>
              </w:rPr>
              <w:t>s</w:t>
            </w:r>
            <w:r w:rsidRPr="00F74023">
              <w:rPr>
                <w:rFonts w:ascii="Arial" w:hAnsi="Arial" w:cs="Arial"/>
                <w:szCs w:val="20"/>
              </w:rPr>
              <w:t>pill</w:t>
            </w:r>
            <w:r>
              <w:rPr>
                <w:rFonts w:ascii="Arial" w:hAnsi="Arial" w:cs="Arial"/>
                <w:szCs w:val="20"/>
              </w:rPr>
              <w:t xml:space="preserve"> bay</w:t>
            </w:r>
            <w:r w:rsidRPr="00F74023">
              <w:rPr>
                <w:rFonts w:ascii="Arial" w:hAnsi="Arial" w:cs="Arial"/>
                <w:szCs w:val="20"/>
              </w:rPr>
              <w:t xml:space="preserve"> 4 at </w:t>
            </w:r>
            <w:r>
              <w:rPr>
                <w:rFonts w:ascii="Arial" w:hAnsi="Arial" w:cs="Arial"/>
                <w:szCs w:val="20"/>
              </w:rPr>
              <w:t>l</w:t>
            </w:r>
            <w:r w:rsidRPr="00F74023">
              <w:rPr>
                <w:rFonts w:ascii="Arial" w:hAnsi="Arial" w:cs="Arial"/>
                <w:szCs w:val="20"/>
              </w:rPr>
              <w:t xml:space="preserve">ow and </w:t>
            </w:r>
            <w:r>
              <w:rPr>
                <w:rFonts w:ascii="Arial" w:hAnsi="Arial" w:cs="Arial"/>
                <w:szCs w:val="20"/>
              </w:rPr>
              <w:t>hi</w:t>
            </w:r>
            <w:r w:rsidRPr="00F74023">
              <w:rPr>
                <w:rFonts w:ascii="Arial" w:hAnsi="Arial" w:cs="Arial"/>
                <w:szCs w:val="20"/>
              </w:rPr>
              <w:t xml:space="preserve">gh </w:t>
            </w:r>
            <w:r>
              <w:rPr>
                <w:rFonts w:ascii="Arial" w:hAnsi="Arial" w:cs="Arial"/>
                <w:szCs w:val="20"/>
              </w:rPr>
              <w:t>p</w:t>
            </w:r>
            <w:r w:rsidRPr="00F74023">
              <w:rPr>
                <w:rFonts w:ascii="Arial" w:hAnsi="Arial" w:cs="Arial"/>
                <w:szCs w:val="20"/>
              </w:rPr>
              <w:t>ool</w:t>
            </w:r>
          </w:p>
        </w:tc>
      </w:tr>
      <w:tr w:rsidR="00AD1695" w:rsidRPr="00F74023" w:rsidTr="00074A1A">
        <w:tc>
          <w:tcPr>
            <w:tcW w:w="2628" w:type="dxa"/>
          </w:tcPr>
          <w:p w:rsidR="00AD1695" w:rsidRPr="00F74023" w:rsidRDefault="00AD1695" w:rsidP="00074A1A">
            <w:pPr>
              <w:rPr>
                <w:rFonts w:ascii="Arial" w:hAnsi="Arial" w:cs="Arial"/>
                <w:szCs w:val="20"/>
              </w:rPr>
            </w:pPr>
            <w:bookmarkStart w:id="1" w:name="OLE_LINK25"/>
            <w:bookmarkStart w:id="2" w:name="OLE_LINK26"/>
            <w:r w:rsidRPr="00F74023">
              <w:rPr>
                <w:rFonts w:ascii="Arial" w:hAnsi="Arial" w:cs="Arial"/>
                <w:szCs w:val="20"/>
              </w:rPr>
              <w:t>O</w:t>
            </w:r>
            <w:r>
              <w:rPr>
                <w:rFonts w:ascii="Arial" w:hAnsi="Arial" w:cs="Arial"/>
                <w:szCs w:val="20"/>
              </w:rPr>
              <w:t>-</w:t>
            </w:r>
            <w:r w:rsidRPr="00F74023">
              <w:rPr>
                <w:rFonts w:ascii="Arial" w:hAnsi="Arial" w:cs="Arial"/>
                <w:szCs w:val="20"/>
              </w:rPr>
              <w:t>5</w:t>
            </w:r>
          </w:p>
        </w:tc>
        <w:tc>
          <w:tcPr>
            <w:tcW w:w="6480" w:type="dxa"/>
          </w:tcPr>
          <w:p w:rsidR="00AD1695" w:rsidRPr="00F74023" w:rsidRDefault="00AD1695" w:rsidP="00074A1A">
            <w:pPr>
              <w:rPr>
                <w:rFonts w:ascii="Arial" w:hAnsi="Arial" w:cs="Arial"/>
                <w:szCs w:val="20"/>
              </w:rPr>
            </w:pPr>
            <w:r w:rsidRPr="00F74023">
              <w:rPr>
                <w:rFonts w:ascii="Arial" w:hAnsi="Arial" w:cs="Arial"/>
                <w:szCs w:val="20"/>
              </w:rPr>
              <w:t xml:space="preserve">Modify the </w:t>
            </w:r>
            <w:r>
              <w:rPr>
                <w:rFonts w:ascii="Arial" w:hAnsi="Arial" w:cs="Arial"/>
                <w:szCs w:val="20"/>
              </w:rPr>
              <w:t>t</w:t>
            </w:r>
            <w:r w:rsidRPr="00F74023">
              <w:rPr>
                <w:rFonts w:ascii="Arial" w:hAnsi="Arial" w:cs="Arial"/>
                <w:szCs w:val="20"/>
              </w:rPr>
              <w:t xml:space="preserve">emporal </w:t>
            </w:r>
            <w:r>
              <w:rPr>
                <w:rFonts w:ascii="Arial" w:hAnsi="Arial" w:cs="Arial"/>
                <w:szCs w:val="20"/>
              </w:rPr>
              <w:t>u</w:t>
            </w:r>
            <w:r w:rsidRPr="00F74023">
              <w:rPr>
                <w:rFonts w:ascii="Arial" w:hAnsi="Arial" w:cs="Arial"/>
                <w:szCs w:val="20"/>
              </w:rPr>
              <w:t xml:space="preserve">se of the </w:t>
            </w:r>
            <w:r>
              <w:rPr>
                <w:rFonts w:ascii="Arial" w:hAnsi="Arial" w:cs="Arial"/>
                <w:szCs w:val="20"/>
              </w:rPr>
              <w:t>f</w:t>
            </w:r>
            <w:r w:rsidRPr="00F74023">
              <w:rPr>
                <w:rFonts w:ascii="Arial" w:hAnsi="Arial" w:cs="Arial"/>
                <w:szCs w:val="20"/>
              </w:rPr>
              <w:t xml:space="preserve">ish </w:t>
            </w:r>
            <w:r>
              <w:rPr>
                <w:rFonts w:ascii="Arial" w:hAnsi="Arial" w:cs="Arial"/>
                <w:szCs w:val="20"/>
              </w:rPr>
              <w:t>w</w:t>
            </w:r>
            <w:r w:rsidRPr="00F74023">
              <w:rPr>
                <w:rFonts w:ascii="Arial" w:hAnsi="Arial" w:cs="Arial"/>
                <w:szCs w:val="20"/>
              </w:rPr>
              <w:t>eir</w:t>
            </w:r>
            <w:r>
              <w:rPr>
                <w:rFonts w:ascii="Arial" w:hAnsi="Arial" w:cs="Arial"/>
                <w:szCs w:val="20"/>
              </w:rPr>
              <w:t xml:space="preserve"> – operate the weir year-round</w:t>
            </w:r>
          </w:p>
        </w:tc>
      </w:tr>
      <w:bookmarkEnd w:id="1"/>
      <w:bookmarkEnd w:id="2"/>
      <w:tr w:rsidR="00AD1695" w:rsidRPr="00F74023" w:rsidTr="00074A1A">
        <w:tc>
          <w:tcPr>
            <w:tcW w:w="2628" w:type="dxa"/>
          </w:tcPr>
          <w:p w:rsidR="00AD1695" w:rsidRPr="00F74023" w:rsidRDefault="00AD1695" w:rsidP="00074A1A">
            <w:pPr>
              <w:rPr>
                <w:rFonts w:ascii="Arial" w:hAnsi="Arial" w:cs="Arial"/>
                <w:szCs w:val="20"/>
              </w:rPr>
            </w:pPr>
            <w:r w:rsidRPr="00F74023">
              <w:rPr>
                <w:rFonts w:ascii="Arial" w:hAnsi="Arial" w:cs="Arial"/>
                <w:szCs w:val="20"/>
              </w:rPr>
              <w:t>MT-2</w:t>
            </w:r>
          </w:p>
        </w:tc>
        <w:tc>
          <w:tcPr>
            <w:tcW w:w="6480" w:type="dxa"/>
          </w:tcPr>
          <w:p w:rsidR="00AD1695" w:rsidRPr="00462E71" w:rsidRDefault="00AD1695" w:rsidP="00074A1A">
            <w:pPr>
              <w:rPr>
                <w:rFonts w:ascii="Arial" w:hAnsi="Arial" w:cs="Arial"/>
                <w:szCs w:val="20"/>
              </w:rPr>
            </w:pPr>
            <w:r w:rsidRPr="00643E1A">
              <w:rPr>
                <w:rFonts w:ascii="Arial" w:hAnsi="Arial" w:cs="Arial"/>
                <w:szCs w:val="20"/>
              </w:rPr>
              <w:t>Operate spill bays and shut off turbines during peak run timing</w:t>
            </w:r>
          </w:p>
        </w:tc>
      </w:tr>
      <w:tr w:rsidR="00AD1695" w:rsidRPr="00F74023" w:rsidTr="00074A1A">
        <w:tc>
          <w:tcPr>
            <w:tcW w:w="2628" w:type="dxa"/>
            <w:shd w:val="clear" w:color="auto" w:fill="D9D9D9" w:themeFill="background1" w:themeFillShade="D9"/>
          </w:tcPr>
          <w:p w:rsidR="00AD1695" w:rsidRPr="00F74023" w:rsidRDefault="00AD1695" w:rsidP="00074A1A">
            <w:pPr>
              <w:rPr>
                <w:rFonts w:ascii="Arial" w:hAnsi="Arial" w:cs="Arial"/>
                <w:szCs w:val="20"/>
              </w:rPr>
            </w:pPr>
            <w:r w:rsidRPr="00F74023">
              <w:rPr>
                <w:rFonts w:ascii="Arial" w:hAnsi="Arial" w:cs="Arial"/>
                <w:szCs w:val="20"/>
              </w:rPr>
              <w:t>Structural Measures</w:t>
            </w:r>
          </w:p>
        </w:tc>
        <w:tc>
          <w:tcPr>
            <w:tcW w:w="6480" w:type="dxa"/>
            <w:shd w:val="clear" w:color="auto" w:fill="D9D9D9" w:themeFill="background1" w:themeFillShade="D9"/>
          </w:tcPr>
          <w:p w:rsidR="00AD1695" w:rsidRPr="00F74023" w:rsidRDefault="00AD1695" w:rsidP="00074A1A">
            <w:pPr>
              <w:rPr>
                <w:rFonts w:ascii="Arial" w:hAnsi="Arial" w:cs="Arial"/>
                <w:szCs w:val="20"/>
              </w:rPr>
            </w:pPr>
          </w:p>
        </w:tc>
      </w:tr>
      <w:tr w:rsidR="00AD1695" w:rsidRPr="00F74023" w:rsidTr="00074A1A">
        <w:tc>
          <w:tcPr>
            <w:tcW w:w="2628" w:type="dxa"/>
          </w:tcPr>
          <w:p w:rsidR="00AD1695" w:rsidRPr="00F74023" w:rsidRDefault="00AD1695" w:rsidP="00074A1A">
            <w:pPr>
              <w:rPr>
                <w:rFonts w:ascii="Arial" w:hAnsi="Arial" w:cs="Arial"/>
                <w:szCs w:val="20"/>
              </w:rPr>
            </w:pPr>
            <w:r w:rsidRPr="00F74023">
              <w:rPr>
                <w:rFonts w:ascii="Arial" w:hAnsi="Arial" w:cs="Arial"/>
                <w:szCs w:val="20"/>
              </w:rPr>
              <w:t>S</w:t>
            </w:r>
            <w:r>
              <w:rPr>
                <w:rFonts w:ascii="Arial" w:hAnsi="Arial" w:cs="Arial"/>
                <w:szCs w:val="20"/>
              </w:rPr>
              <w:t>-</w:t>
            </w:r>
            <w:r w:rsidRPr="00F74023">
              <w:rPr>
                <w:rFonts w:ascii="Arial" w:hAnsi="Arial" w:cs="Arial"/>
                <w:szCs w:val="20"/>
              </w:rPr>
              <w:t>4a</w:t>
            </w:r>
          </w:p>
        </w:tc>
        <w:tc>
          <w:tcPr>
            <w:tcW w:w="6480" w:type="dxa"/>
          </w:tcPr>
          <w:p w:rsidR="00AD1695" w:rsidRPr="00F74023" w:rsidRDefault="00AD1695" w:rsidP="00074A1A">
            <w:pPr>
              <w:rPr>
                <w:rFonts w:ascii="Arial" w:hAnsi="Arial" w:cs="Arial"/>
                <w:szCs w:val="20"/>
              </w:rPr>
            </w:pPr>
            <w:r w:rsidRPr="00F74023">
              <w:rPr>
                <w:rFonts w:ascii="Arial" w:hAnsi="Arial" w:cs="Arial"/>
                <w:szCs w:val="20"/>
              </w:rPr>
              <w:t xml:space="preserve">Modified </w:t>
            </w:r>
            <w:r>
              <w:rPr>
                <w:rFonts w:ascii="Arial" w:hAnsi="Arial" w:cs="Arial"/>
                <w:szCs w:val="20"/>
              </w:rPr>
              <w:t>f</w:t>
            </w:r>
            <w:r w:rsidRPr="00F74023">
              <w:rPr>
                <w:rFonts w:ascii="Arial" w:hAnsi="Arial" w:cs="Arial"/>
                <w:szCs w:val="20"/>
              </w:rPr>
              <w:t xml:space="preserve">ish </w:t>
            </w:r>
            <w:r>
              <w:rPr>
                <w:rFonts w:ascii="Arial" w:hAnsi="Arial" w:cs="Arial"/>
                <w:szCs w:val="20"/>
              </w:rPr>
              <w:t>w</w:t>
            </w:r>
            <w:r w:rsidRPr="00F74023">
              <w:rPr>
                <w:rFonts w:ascii="Arial" w:hAnsi="Arial" w:cs="Arial"/>
                <w:szCs w:val="20"/>
              </w:rPr>
              <w:t xml:space="preserve">eir </w:t>
            </w:r>
            <w:r>
              <w:rPr>
                <w:rFonts w:ascii="Arial" w:hAnsi="Arial" w:cs="Arial"/>
                <w:szCs w:val="20"/>
              </w:rPr>
              <w:t>c</w:t>
            </w:r>
            <w:r w:rsidRPr="00F74023">
              <w:rPr>
                <w:rFonts w:ascii="Arial" w:hAnsi="Arial" w:cs="Arial"/>
                <w:szCs w:val="20"/>
              </w:rPr>
              <w:t xml:space="preserve">rest </w:t>
            </w:r>
            <w:r>
              <w:rPr>
                <w:rFonts w:ascii="Arial" w:hAnsi="Arial" w:cs="Arial"/>
                <w:szCs w:val="20"/>
              </w:rPr>
              <w:t>s</w:t>
            </w:r>
            <w:r w:rsidRPr="00F74023">
              <w:rPr>
                <w:rFonts w:ascii="Arial" w:hAnsi="Arial" w:cs="Arial"/>
                <w:szCs w:val="20"/>
              </w:rPr>
              <w:t>hape</w:t>
            </w:r>
          </w:p>
        </w:tc>
      </w:tr>
      <w:tr w:rsidR="00AD1695" w:rsidRPr="00F74023" w:rsidTr="00074A1A">
        <w:tc>
          <w:tcPr>
            <w:tcW w:w="2628" w:type="dxa"/>
          </w:tcPr>
          <w:p w:rsidR="00AD1695" w:rsidRPr="00F74023" w:rsidRDefault="00AD1695" w:rsidP="00074A1A">
            <w:pPr>
              <w:rPr>
                <w:rFonts w:ascii="Arial" w:hAnsi="Arial" w:cs="Arial"/>
                <w:szCs w:val="20"/>
              </w:rPr>
            </w:pPr>
            <w:r w:rsidRPr="00F74023">
              <w:rPr>
                <w:rFonts w:ascii="Arial" w:hAnsi="Arial" w:cs="Arial"/>
                <w:szCs w:val="20"/>
              </w:rPr>
              <w:t>S</w:t>
            </w:r>
            <w:r>
              <w:rPr>
                <w:rFonts w:ascii="Arial" w:hAnsi="Arial" w:cs="Arial"/>
                <w:szCs w:val="20"/>
              </w:rPr>
              <w:t>-</w:t>
            </w:r>
            <w:r w:rsidRPr="00F74023">
              <w:rPr>
                <w:rFonts w:ascii="Arial" w:hAnsi="Arial" w:cs="Arial"/>
                <w:szCs w:val="20"/>
              </w:rPr>
              <w:t>4c</w:t>
            </w:r>
          </w:p>
        </w:tc>
        <w:tc>
          <w:tcPr>
            <w:tcW w:w="6480" w:type="dxa"/>
          </w:tcPr>
          <w:p w:rsidR="00AD1695" w:rsidRPr="00F74023" w:rsidRDefault="00AD1695" w:rsidP="00074A1A">
            <w:pPr>
              <w:rPr>
                <w:rFonts w:ascii="Arial" w:hAnsi="Arial" w:cs="Arial"/>
                <w:b/>
                <w:bCs/>
                <w:szCs w:val="20"/>
              </w:rPr>
            </w:pPr>
            <w:r w:rsidRPr="00F74023">
              <w:rPr>
                <w:rFonts w:ascii="Arial" w:hAnsi="Arial" w:cs="Arial"/>
                <w:szCs w:val="20"/>
              </w:rPr>
              <w:t xml:space="preserve">Water </w:t>
            </w:r>
            <w:r>
              <w:rPr>
                <w:rFonts w:ascii="Arial" w:hAnsi="Arial" w:cs="Arial"/>
                <w:szCs w:val="20"/>
              </w:rPr>
              <w:t>c</w:t>
            </w:r>
            <w:r w:rsidRPr="00F74023">
              <w:rPr>
                <w:rFonts w:ascii="Arial" w:hAnsi="Arial" w:cs="Arial"/>
                <w:szCs w:val="20"/>
              </w:rPr>
              <w:t xml:space="preserve">ushion </w:t>
            </w:r>
            <w:r>
              <w:rPr>
                <w:rFonts w:ascii="Arial" w:hAnsi="Arial" w:cs="Arial"/>
                <w:szCs w:val="20"/>
              </w:rPr>
              <w:t xml:space="preserve">on spillway </w:t>
            </w:r>
            <w:r w:rsidRPr="00F74023">
              <w:rPr>
                <w:rFonts w:ascii="Arial" w:hAnsi="Arial" w:cs="Arial"/>
                <w:szCs w:val="20"/>
              </w:rPr>
              <w:t xml:space="preserve">for </w:t>
            </w:r>
            <w:r>
              <w:rPr>
                <w:rFonts w:ascii="Arial" w:hAnsi="Arial" w:cs="Arial"/>
                <w:szCs w:val="20"/>
              </w:rPr>
              <w:t>f</w:t>
            </w:r>
            <w:r w:rsidRPr="00F74023">
              <w:rPr>
                <w:rFonts w:ascii="Arial" w:hAnsi="Arial" w:cs="Arial"/>
                <w:szCs w:val="20"/>
              </w:rPr>
              <w:t xml:space="preserve">ish </w:t>
            </w:r>
            <w:r>
              <w:rPr>
                <w:rFonts w:ascii="Arial" w:hAnsi="Arial" w:cs="Arial"/>
                <w:szCs w:val="20"/>
              </w:rPr>
              <w:t>p</w:t>
            </w:r>
            <w:r w:rsidRPr="00F74023">
              <w:rPr>
                <w:rFonts w:ascii="Arial" w:hAnsi="Arial" w:cs="Arial"/>
                <w:szCs w:val="20"/>
              </w:rPr>
              <w:t xml:space="preserve">assing </w:t>
            </w:r>
            <w:r>
              <w:rPr>
                <w:rFonts w:ascii="Arial" w:hAnsi="Arial" w:cs="Arial"/>
                <w:szCs w:val="20"/>
              </w:rPr>
              <w:t>a significant distance above the spillway crest</w:t>
            </w:r>
          </w:p>
        </w:tc>
      </w:tr>
      <w:tr w:rsidR="00AD1695" w:rsidRPr="00F74023" w:rsidTr="00074A1A">
        <w:tc>
          <w:tcPr>
            <w:tcW w:w="2628" w:type="dxa"/>
          </w:tcPr>
          <w:p w:rsidR="00AD1695" w:rsidRPr="00F74023" w:rsidRDefault="00AD1695" w:rsidP="00074A1A">
            <w:pPr>
              <w:rPr>
                <w:rFonts w:ascii="Arial" w:hAnsi="Arial" w:cs="Arial"/>
                <w:szCs w:val="20"/>
              </w:rPr>
            </w:pPr>
            <w:r w:rsidRPr="00F74023">
              <w:rPr>
                <w:rFonts w:ascii="Arial" w:hAnsi="Arial" w:cs="Arial"/>
                <w:szCs w:val="20"/>
              </w:rPr>
              <w:t>S</w:t>
            </w:r>
            <w:r>
              <w:rPr>
                <w:rFonts w:ascii="Arial" w:hAnsi="Arial" w:cs="Arial"/>
                <w:szCs w:val="20"/>
              </w:rPr>
              <w:t>-</w:t>
            </w:r>
            <w:r w:rsidRPr="00F74023">
              <w:rPr>
                <w:rFonts w:ascii="Arial" w:hAnsi="Arial" w:cs="Arial"/>
                <w:szCs w:val="20"/>
              </w:rPr>
              <w:t>4e</w:t>
            </w:r>
          </w:p>
        </w:tc>
        <w:tc>
          <w:tcPr>
            <w:tcW w:w="6480" w:type="dxa"/>
          </w:tcPr>
          <w:p w:rsidR="00AD1695" w:rsidRPr="00F74023" w:rsidRDefault="00AD1695" w:rsidP="00074A1A">
            <w:pPr>
              <w:rPr>
                <w:rFonts w:ascii="Arial" w:hAnsi="Arial" w:cs="Arial"/>
                <w:bCs/>
                <w:szCs w:val="20"/>
              </w:rPr>
            </w:pPr>
            <w:r>
              <w:rPr>
                <w:rFonts w:ascii="Arial" w:hAnsi="Arial" w:cs="Arial"/>
                <w:szCs w:val="20"/>
              </w:rPr>
              <w:t>Gate</w:t>
            </w:r>
            <w:r w:rsidRPr="00F74023">
              <w:rPr>
                <w:rFonts w:ascii="Arial" w:hAnsi="Arial" w:cs="Arial"/>
                <w:szCs w:val="20"/>
              </w:rPr>
              <w:t xml:space="preserve"> </w:t>
            </w:r>
            <w:r>
              <w:rPr>
                <w:rFonts w:ascii="Arial" w:hAnsi="Arial" w:cs="Arial"/>
                <w:szCs w:val="20"/>
              </w:rPr>
              <w:t>w</w:t>
            </w:r>
            <w:r w:rsidRPr="00F74023">
              <w:rPr>
                <w:rFonts w:ascii="Arial" w:hAnsi="Arial" w:cs="Arial"/>
                <w:szCs w:val="20"/>
              </w:rPr>
              <w:t xml:space="preserve">ithin the </w:t>
            </w:r>
            <w:r>
              <w:rPr>
                <w:rFonts w:ascii="Arial" w:hAnsi="Arial" w:cs="Arial"/>
                <w:szCs w:val="20"/>
              </w:rPr>
              <w:t>s</w:t>
            </w:r>
            <w:r w:rsidRPr="00F74023">
              <w:rPr>
                <w:rFonts w:ascii="Arial" w:hAnsi="Arial" w:cs="Arial"/>
                <w:szCs w:val="20"/>
              </w:rPr>
              <w:t xml:space="preserve">pillway </w:t>
            </w:r>
            <w:r>
              <w:rPr>
                <w:rFonts w:ascii="Arial" w:hAnsi="Arial" w:cs="Arial"/>
                <w:szCs w:val="20"/>
              </w:rPr>
              <w:t>g</w:t>
            </w:r>
            <w:r w:rsidRPr="00F74023">
              <w:rPr>
                <w:rFonts w:ascii="Arial" w:hAnsi="Arial" w:cs="Arial"/>
                <w:szCs w:val="20"/>
              </w:rPr>
              <w:t>ate</w:t>
            </w:r>
          </w:p>
        </w:tc>
      </w:tr>
      <w:tr w:rsidR="00AD1695" w:rsidRPr="00F74023" w:rsidTr="00074A1A">
        <w:tc>
          <w:tcPr>
            <w:tcW w:w="2628" w:type="dxa"/>
          </w:tcPr>
          <w:p w:rsidR="00AD1695" w:rsidRPr="00F74023" w:rsidRDefault="00AD1695" w:rsidP="00074A1A">
            <w:pPr>
              <w:rPr>
                <w:rFonts w:ascii="Arial" w:hAnsi="Arial" w:cs="Arial"/>
                <w:szCs w:val="20"/>
              </w:rPr>
            </w:pPr>
            <w:r>
              <w:rPr>
                <w:rFonts w:ascii="Arial" w:hAnsi="Arial" w:cs="Arial"/>
                <w:szCs w:val="20"/>
              </w:rPr>
              <w:t>S-4f</w:t>
            </w:r>
          </w:p>
        </w:tc>
        <w:tc>
          <w:tcPr>
            <w:tcW w:w="6480" w:type="dxa"/>
          </w:tcPr>
          <w:p w:rsidR="00AD1695" w:rsidRPr="00F74023" w:rsidRDefault="00AD1695" w:rsidP="00074A1A">
            <w:pPr>
              <w:rPr>
                <w:rFonts w:ascii="Arial" w:hAnsi="Arial" w:cs="Arial"/>
                <w:szCs w:val="20"/>
              </w:rPr>
            </w:pPr>
            <w:r>
              <w:rPr>
                <w:rFonts w:ascii="Arial" w:hAnsi="Arial" w:cs="Arial"/>
                <w:szCs w:val="20"/>
              </w:rPr>
              <w:t>Turbine Screens</w:t>
            </w:r>
          </w:p>
        </w:tc>
      </w:tr>
      <w:tr w:rsidR="00AD1695" w:rsidRPr="00F74023" w:rsidTr="00074A1A">
        <w:tc>
          <w:tcPr>
            <w:tcW w:w="2628" w:type="dxa"/>
          </w:tcPr>
          <w:p w:rsidR="00AD1695" w:rsidRPr="00F74023" w:rsidRDefault="00AD1695" w:rsidP="00074A1A">
            <w:pPr>
              <w:rPr>
                <w:rFonts w:ascii="Arial" w:hAnsi="Arial" w:cs="Arial"/>
                <w:szCs w:val="20"/>
              </w:rPr>
            </w:pPr>
            <w:r w:rsidRPr="00F74023">
              <w:rPr>
                <w:rFonts w:ascii="Arial" w:hAnsi="Arial" w:cs="Arial"/>
                <w:szCs w:val="20"/>
              </w:rPr>
              <w:t>EF-2</w:t>
            </w:r>
          </w:p>
        </w:tc>
        <w:tc>
          <w:tcPr>
            <w:tcW w:w="6480" w:type="dxa"/>
          </w:tcPr>
          <w:p w:rsidR="00AD1695" w:rsidRPr="00F74023" w:rsidRDefault="00AD1695" w:rsidP="00074A1A">
            <w:pPr>
              <w:rPr>
                <w:rStyle w:val="IntenseEmphasis"/>
                <w:rFonts w:ascii="Arial" w:hAnsi="Arial" w:cs="Arial"/>
                <w:i w:val="0"/>
                <w:color w:val="000000" w:themeColor="text1"/>
                <w:szCs w:val="20"/>
              </w:rPr>
            </w:pPr>
            <w:r w:rsidRPr="00F74023">
              <w:rPr>
                <w:rFonts w:ascii="Arial" w:hAnsi="Arial" w:cs="Arial"/>
                <w:szCs w:val="20"/>
              </w:rPr>
              <w:t xml:space="preserve">Bypass </w:t>
            </w:r>
            <w:r>
              <w:rPr>
                <w:rFonts w:ascii="Arial" w:hAnsi="Arial" w:cs="Arial"/>
                <w:szCs w:val="20"/>
              </w:rPr>
              <w:t>c</w:t>
            </w:r>
            <w:r w:rsidRPr="00F74023">
              <w:rPr>
                <w:rStyle w:val="IntenseEmphasis"/>
                <w:rFonts w:ascii="Arial" w:hAnsi="Arial" w:cs="Arial"/>
                <w:b w:val="0"/>
                <w:i w:val="0"/>
                <w:color w:val="000000" w:themeColor="text1"/>
                <w:szCs w:val="20"/>
              </w:rPr>
              <w:t xml:space="preserve">anal </w:t>
            </w:r>
            <w:r>
              <w:rPr>
                <w:rStyle w:val="IntenseEmphasis"/>
                <w:rFonts w:ascii="Arial" w:hAnsi="Arial" w:cs="Arial"/>
                <w:b w:val="0"/>
                <w:i w:val="0"/>
                <w:color w:val="000000" w:themeColor="text1"/>
                <w:szCs w:val="20"/>
              </w:rPr>
              <w:t>w</w:t>
            </w:r>
            <w:r w:rsidRPr="00F74023">
              <w:rPr>
                <w:rStyle w:val="IntenseEmphasis"/>
                <w:rFonts w:ascii="Arial" w:hAnsi="Arial" w:cs="Arial"/>
                <w:b w:val="0"/>
                <w:i w:val="0"/>
                <w:color w:val="000000" w:themeColor="text1"/>
                <w:szCs w:val="20"/>
              </w:rPr>
              <w:t xml:space="preserve">ith </w:t>
            </w:r>
            <w:r>
              <w:rPr>
                <w:rStyle w:val="IntenseEmphasis"/>
                <w:rFonts w:ascii="Arial" w:hAnsi="Arial" w:cs="Arial"/>
                <w:b w:val="0"/>
                <w:i w:val="0"/>
                <w:color w:val="000000" w:themeColor="text1"/>
                <w:szCs w:val="20"/>
              </w:rPr>
              <w:t>f</w:t>
            </w:r>
            <w:r w:rsidRPr="00F74023">
              <w:rPr>
                <w:rStyle w:val="IntenseEmphasis"/>
                <w:rFonts w:ascii="Arial" w:hAnsi="Arial" w:cs="Arial"/>
                <w:b w:val="0"/>
                <w:i w:val="0"/>
                <w:color w:val="000000" w:themeColor="text1"/>
                <w:szCs w:val="20"/>
              </w:rPr>
              <w:t xml:space="preserve">loating </w:t>
            </w:r>
            <w:r>
              <w:rPr>
                <w:rStyle w:val="IntenseEmphasis"/>
                <w:rFonts w:ascii="Arial" w:hAnsi="Arial" w:cs="Arial"/>
                <w:b w:val="0"/>
                <w:i w:val="0"/>
                <w:color w:val="000000" w:themeColor="text1"/>
                <w:szCs w:val="20"/>
              </w:rPr>
              <w:t>o</w:t>
            </w:r>
            <w:r w:rsidRPr="00F74023">
              <w:rPr>
                <w:rStyle w:val="IntenseEmphasis"/>
                <w:rFonts w:ascii="Arial" w:hAnsi="Arial" w:cs="Arial"/>
                <w:b w:val="0"/>
                <w:i w:val="0"/>
                <w:color w:val="000000" w:themeColor="text1"/>
                <w:szCs w:val="20"/>
              </w:rPr>
              <w:t xml:space="preserve">rifice </w:t>
            </w:r>
            <w:r>
              <w:rPr>
                <w:rStyle w:val="IntenseEmphasis"/>
                <w:rFonts w:ascii="Arial" w:hAnsi="Arial" w:cs="Arial"/>
                <w:b w:val="0"/>
                <w:i w:val="0"/>
                <w:color w:val="000000" w:themeColor="text1"/>
                <w:szCs w:val="20"/>
              </w:rPr>
              <w:t>g</w:t>
            </w:r>
            <w:r w:rsidRPr="00F74023">
              <w:rPr>
                <w:rStyle w:val="IntenseEmphasis"/>
                <w:rFonts w:ascii="Arial" w:hAnsi="Arial" w:cs="Arial"/>
                <w:b w:val="0"/>
                <w:i w:val="0"/>
                <w:color w:val="000000" w:themeColor="text1"/>
                <w:szCs w:val="20"/>
              </w:rPr>
              <w:t>ate</w:t>
            </w:r>
          </w:p>
        </w:tc>
      </w:tr>
      <w:tr w:rsidR="00AD1695" w:rsidRPr="00F74023" w:rsidTr="00074A1A">
        <w:tc>
          <w:tcPr>
            <w:tcW w:w="2628" w:type="dxa"/>
          </w:tcPr>
          <w:p w:rsidR="00AD1695" w:rsidRPr="00F74023" w:rsidRDefault="00AD1695" w:rsidP="00074A1A">
            <w:pPr>
              <w:rPr>
                <w:rFonts w:ascii="Arial" w:hAnsi="Arial" w:cs="Arial"/>
                <w:szCs w:val="20"/>
              </w:rPr>
            </w:pPr>
            <w:r w:rsidRPr="00F74023">
              <w:rPr>
                <w:rFonts w:ascii="Arial" w:hAnsi="Arial" w:cs="Arial"/>
                <w:szCs w:val="20"/>
              </w:rPr>
              <w:t>EF-3</w:t>
            </w:r>
          </w:p>
        </w:tc>
        <w:tc>
          <w:tcPr>
            <w:tcW w:w="6480" w:type="dxa"/>
          </w:tcPr>
          <w:p w:rsidR="00AD1695" w:rsidRPr="00F74023" w:rsidRDefault="00AD1695" w:rsidP="00074A1A">
            <w:pPr>
              <w:rPr>
                <w:rFonts w:ascii="Arial" w:hAnsi="Arial" w:cs="Arial"/>
                <w:szCs w:val="20"/>
              </w:rPr>
            </w:pPr>
            <w:r w:rsidRPr="00F74023">
              <w:rPr>
                <w:rFonts w:ascii="Arial" w:hAnsi="Arial" w:cs="Arial"/>
                <w:szCs w:val="20"/>
              </w:rPr>
              <w:t xml:space="preserve">New </w:t>
            </w:r>
            <w:r>
              <w:rPr>
                <w:rFonts w:ascii="Arial" w:hAnsi="Arial" w:cs="Arial"/>
                <w:szCs w:val="20"/>
              </w:rPr>
              <w:t>f</w:t>
            </w:r>
            <w:r w:rsidRPr="00F74023">
              <w:rPr>
                <w:rFonts w:ascii="Arial" w:hAnsi="Arial" w:cs="Arial"/>
                <w:szCs w:val="20"/>
              </w:rPr>
              <w:t xml:space="preserve">ish </w:t>
            </w:r>
            <w:r>
              <w:rPr>
                <w:rFonts w:ascii="Arial" w:hAnsi="Arial" w:cs="Arial"/>
                <w:szCs w:val="20"/>
              </w:rPr>
              <w:t>w</w:t>
            </w:r>
            <w:r w:rsidRPr="00F74023">
              <w:rPr>
                <w:rFonts w:ascii="Arial" w:hAnsi="Arial" w:cs="Arial"/>
                <w:szCs w:val="20"/>
              </w:rPr>
              <w:t xml:space="preserve">eir with a </w:t>
            </w:r>
            <w:r>
              <w:rPr>
                <w:rFonts w:ascii="Arial" w:hAnsi="Arial" w:cs="Arial"/>
                <w:szCs w:val="20"/>
              </w:rPr>
              <w:t>capability to meet varying elevations</w:t>
            </w:r>
            <w:r w:rsidRPr="00F74023">
              <w:rPr>
                <w:rFonts w:ascii="Arial" w:hAnsi="Arial" w:cs="Arial"/>
                <w:szCs w:val="20"/>
              </w:rPr>
              <w:t xml:space="preserve"> </w:t>
            </w:r>
          </w:p>
        </w:tc>
      </w:tr>
      <w:tr w:rsidR="00AD1695" w:rsidRPr="00F74023" w:rsidTr="00074A1A">
        <w:tc>
          <w:tcPr>
            <w:tcW w:w="2628" w:type="dxa"/>
            <w:shd w:val="clear" w:color="auto" w:fill="D9D9D9" w:themeFill="background1" w:themeFillShade="D9"/>
          </w:tcPr>
          <w:p w:rsidR="00AD1695" w:rsidRPr="00F74023" w:rsidRDefault="00AD1695" w:rsidP="00074A1A">
            <w:pPr>
              <w:rPr>
                <w:rStyle w:val="IntenseEmphasis"/>
                <w:rFonts w:ascii="Arial" w:hAnsi="Arial" w:cs="Arial"/>
                <w:b w:val="0"/>
                <w:i w:val="0"/>
                <w:color w:val="000000" w:themeColor="text1"/>
                <w:szCs w:val="20"/>
              </w:rPr>
            </w:pPr>
            <w:r w:rsidRPr="00F74023">
              <w:rPr>
                <w:rStyle w:val="IntenseEmphasis"/>
                <w:rFonts w:ascii="Arial" w:hAnsi="Arial" w:cs="Arial"/>
                <w:b w:val="0"/>
                <w:i w:val="0"/>
                <w:color w:val="000000" w:themeColor="text1"/>
                <w:szCs w:val="20"/>
              </w:rPr>
              <w:t>Universally Recommended Measures</w:t>
            </w:r>
          </w:p>
        </w:tc>
        <w:tc>
          <w:tcPr>
            <w:tcW w:w="6480" w:type="dxa"/>
            <w:shd w:val="clear" w:color="auto" w:fill="D9D9D9" w:themeFill="background1" w:themeFillShade="D9"/>
          </w:tcPr>
          <w:p w:rsidR="00AD1695" w:rsidRPr="00F74023" w:rsidRDefault="00AD1695" w:rsidP="00074A1A">
            <w:pPr>
              <w:rPr>
                <w:rStyle w:val="IntenseEmphasis"/>
                <w:rFonts w:ascii="Arial" w:hAnsi="Arial" w:cs="Arial"/>
                <w:b w:val="0"/>
                <w:i w:val="0"/>
                <w:color w:val="000000" w:themeColor="text1"/>
                <w:szCs w:val="20"/>
              </w:rPr>
            </w:pPr>
            <w:r>
              <w:rPr>
                <w:rStyle w:val="IntenseEmphasis"/>
                <w:rFonts w:ascii="Arial" w:hAnsi="Arial" w:cs="Arial"/>
                <w:b w:val="0"/>
                <w:i w:val="0"/>
                <w:color w:val="000000" w:themeColor="text1"/>
                <w:szCs w:val="20"/>
              </w:rPr>
              <w:t>Recommended measures, or design suggestions regardless of alternative selected.</w:t>
            </w:r>
          </w:p>
        </w:tc>
      </w:tr>
      <w:tr w:rsidR="00AD1695" w:rsidRPr="00F74023" w:rsidTr="00074A1A">
        <w:tc>
          <w:tcPr>
            <w:tcW w:w="2628" w:type="dxa"/>
          </w:tcPr>
          <w:p w:rsidR="00AD1695" w:rsidRPr="00F74023" w:rsidRDefault="00AD1695" w:rsidP="00074A1A">
            <w:pPr>
              <w:rPr>
                <w:rFonts w:ascii="Arial" w:hAnsi="Arial" w:cs="Arial"/>
                <w:szCs w:val="20"/>
              </w:rPr>
            </w:pPr>
            <w:r w:rsidRPr="00F74023">
              <w:rPr>
                <w:rFonts w:ascii="Arial" w:hAnsi="Arial" w:cs="Arial"/>
                <w:szCs w:val="20"/>
              </w:rPr>
              <w:t>MP-3</w:t>
            </w:r>
          </w:p>
        </w:tc>
        <w:tc>
          <w:tcPr>
            <w:tcW w:w="6480" w:type="dxa"/>
          </w:tcPr>
          <w:p w:rsidR="00AD1695" w:rsidRPr="00F74023" w:rsidRDefault="00AD1695" w:rsidP="00074A1A">
            <w:pPr>
              <w:rPr>
                <w:rFonts w:ascii="Arial" w:hAnsi="Arial" w:cs="Arial"/>
                <w:szCs w:val="20"/>
              </w:rPr>
            </w:pPr>
            <w:r w:rsidRPr="00F74023">
              <w:rPr>
                <w:rFonts w:ascii="Arial" w:hAnsi="Arial" w:cs="Arial"/>
                <w:szCs w:val="20"/>
              </w:rPr>
              <w:t>Formalize an operational debris removal program</w:t>
            </w:r>
          </w:p>
        </w:tc>
      </w:tr>
      <w:tr w:rsidR="00AD1695" w:rsidRPr="00F74023" w:rsidTr="00074A1A">
        <w:tc>
          <w:tcPr>
            <w:tcW w:w="2628" w:type="dxa"/>
          </w:tcPr>
          <w:p w:rsidR="00AD1695" w:rsidRPr="00F74023" w:rsidRDefault="00AD1695" w:rsidP="00074A1A">
            <w:pPr>
              <w:rPr>
                <w:rFonts w:ascii="Arial" w:hAnsi="Arial" w:cs="Arial"/>
                <w:szCs w:val="20"/>
              </w:rPr>
            </w:pPr>
            <w:r w:rsidRPr="00F74023">
              <w:rPr>
                <w:rFonts w:ascii="Arial" w:hAnsi="Arial" w:cs="Arial"/>
                <w:szCs w:val="20"/>
              </w:rPr>
              <w:t>MI-6</w:t>
            </w:r>
          </w:p>
        </w:tc>
        <w:tc>
          <w:tcPr>
            <w:tcW w:w="6480" w:type="dxa"/>
          </w:tcPr>
          <w:p w:rsidR="00AD1695" w:rsidRPr="00F74023" w:rsidRDefault="00AD1695" w:rsidP="00074A1A">
            <w:pPr>
              <w:rPr>
                <w:rFonts w:ascii="Arial" w:hAnsi="Arial" w:cs="Arial"/>
                <w:szCs w:val="20"/>
              </w:rPr>
            </w:pPr>
            <w:r w:rsidRPr="00F74023">
              <w:rPr>
                <w:rFonts w:ascii="Arial" w:hAnsi="Arial" w:cs="Arial"/>
                <w:szCs w:val="20"/>
              </w:rPr>
              <w:t xml:space="preserve">Manage </w:t>
            </w:r>
            <w:r>
              <w:rPr>
                <w:rFonts w:ascii="Arial" w:hAnsi="Arial" w:cs="Arial"/>
                <w:szCs w:val="20"/>
              </w:rPr>
              <w:t>s</w:t>
            </w:r>
            <w:r w:rsidRPr="00F74023">
              <w:rPr>
                <w:rFonts w:ascii="Arial" w:hAnsi="Arial" w:cs="Arial"/>
                <w:szCs w:val="20"/>
              </w:rPr>
              <w:t xml:space="preserve">pill to </w:t>
            </w:r>
            <w:r>
              <w:rPr>
                <w:rFonts w:ascii="Arial" w:hAnsi="Arial" w:cs="Arial"/>
                <w:szCs w:val="20"/>
              </w:rPr>
              <w:t>m</w:t>
            </w:r>
            <w:r w:rsidRPr="00F74023">
              <w:rPr>
                <w:rFonts w:ascii="Arial" w:hAnsi="Arial" w:cs="Arial"/>
                <w:szCs w:val="20"/>
              </w:rPr>
              <w:t>inimize gas (TDG)</w:t>
            </w:r>
          </w:p>
        </w:tc>
      </w:tr>
      <w:tr w:rsidR="00AD1695" w:rsidRPr="00F74023" w:rsidTr="00074A1A">
        <w:tc>
          <w:tcPr>
            <w:tcW w:w="2628" w:type="dxa"/>
          </w:tcPr>
          <w:p w:rsidR="00AD1695" w:rsidRPr="00F74023" w:rsidRDefault="00AD1695" w:rsidP="00074A1A">
            <w:pPr>
              <w:rPr>
                <w:rFonts w:ascii="Arial" w:hAnsi="Arial" w:cs="Arial"/>
                <w:szCs w:val="20"/>
              </w:rPr>
            </w:pPr>
            <w:r w:rsidRPr="00F74023">
              <w:rPr>
                <w:rFonts w:ascii="Arial" w:hAnsi="Arial" w:cs="Arial"/>
                <w:szCs w:val="20"/>
              </w:rPr>
              <w:t>EF-14*</w:t>
            </w:r>
          </w:p>
        </w:tc>
        <w:tc>
          <w:tcPr>
            <w:tcW w:w="6480" w:type="dxa"/>
          </w:tcPr>
          <w:p w:rsidR="00AD1695" w:rsidRPr="00F74023" w:rsidRDefault="00AD1695" w:rsidP="00074A1A">
            <w:pPr>
              <w:rPr>
                <w:rFonts w:ascii="Arial" w:hAnsi="Arial" w:cs="Arial"/>
                <w:szCs w:val="20"/>
              </w:rPr>
            </w:pPr>
            <w:r w:rsidRPr="00F74023">
              <w:rPr>
                <w:rFonts w:ascii="Arial" w:hAnsi="Arial" w:cs="Arial"/>
                <w:szCs w:val="20"/>
              </w:rPr>
              <w:t xml:space="preserve">Install lighting at </w:t>
            </w:r>
            <w:r>
              <w:rPr>
                <w:rFonts w:ascii="Arial" w:hAnsi="Arial" w:cs="Arial"/>
                <w:szCs w:val="20"/>
              </w:rPr>
              <w:t xml:space="preserve">entrance </w:t>
            </w:r>
            <w:r w:rsidRPr="00F74023">
              <w:rPr>
                <w:rFonts w:ascii="Arial" w:hAnsi="Arial" w:cs="Arial"/>
                <w:szCs w:val="20"/>
              </w:rPr>
              <w:t>inlet to attract fish on the upstream side</w:t>
            </w:r>
          </w:p>
        </w:tc>
      </w:tr>
      <w:tr w:rsidR="00AD1695" w:rsidRPr="00F74023" w:rsidTr="00074A1A">
        <w:tc>
          <w:tcPr>
            <w:tcW w:w="2628" w:type="dxa"/>
          </w:tcPr>
          <w:p w:rsidR="00AD1695" w:rsidRPr="00F74023" w:rsidRDefault="00AD1695" w:rsidP="00074A1A">
            <w:pPr>
              <w:rPr>
                <w:rFonts w:ascii="Arial" w:hAnsi="Arial" w:cs="Arial"/>
                <w:szCs w:val="20"/>
              </w:rPr>
            </w:pPr>
            <w:r w:rsidRPr="00F74023">
              <w:rPr>
                <w:rFonts w:ascii="Arial" w:hAnsi="Arial" w:cs="Arial"/>
                <w:szCs w:val="20"/>
              </w:rPr>
              <w:t>SO-5**</w:t>
            </w:r>
          </w:p>
        </w:tc>
        <w:tc>
          <w:tcPr>
            <w:tcW w:w="6480" w:type="dxa"/>
          </w:tcPr>
          <w:p w:rsidR="00AD1695" w:rsidRPr="00F74023" w:rsidRDefault="00AD1695" w:rsidP="00074A1A">
            <w:pPr>
              <w:rPr>
                <w:rFonts w:ascii="Arial" w:hAnsi="Arial" w:cs="Arial"/>
                <w:szCs w:val="20"/>
              </w:rPr>
            </w:pPr>
            <w:r w:rsidRPr="00F74023">
              <w:rPr>
                <w:rFonts w:ascii="Arial" w:hAnsi="Arial" w:cs="Arial"/>
                <w:szCs w:val="20"/>
              </w:rPr>
              <w:t>Build a permanent hoist over spill bay 4 to eliminate need for crane mobilization</w:t>
            </w:r>
          </w:p>
        </w:tc>
      </w:tr>
      <w:tr w:rsidR="00AD1695" w:rsidRPr="00F74023" w:rsidTr="00074A1A">
        <w:tc>
          <w:tcPr>
            <w:tcW w:w="2628" w:type="dxa"/>
          </w:tcPr>
          <w:p w:rsidR="00AD1695" w:rsidRPr="00F74023" w:rsidRDefault="00AD1695" w:rsidP="00074A1A">
            <w:pPr>
              <w:rPr>
                <w:rFonts w:ascii="Arial" w:hAnsi="Arial" w:cs="Arial"/>
                <w:szCs w:val="20"/>
              </w:rPr>
            </w:pPr>
            <w:r w:rsidRPr="00F74023">
              <w:rPr>
                <w:rFonts w:ascii="Arial" w:hAnsi="Arial" w:cs="Arial"/>
                <w:szCs w:val="20"/>
              </w:rPr>
              <w:t>SO-6**</w:t>
            </w:r>
          </w:p>
        </w:tc>
        <w:tc>
          <w:tcPr>
            <w:tcW w:w="6480" w:type="dxa"/>
          </w:tcPr>
          <w:p w:rsidR="00AD1695" w:rsidRPr="00F74023" w:rsidRDefault="00AD1695" w:rsidP="00074A1A">
            <w:pPr>
              <w:rPr>
                <w:rFonts w:ascii="Arial" w:hAnsi="Arial" w:cs="Arial"/>
                <w:szCs w:val="20"/>
              </w:rPr>
            </w:pPr>
            <w:r w:rsidRPr="00F74023">
              <w:rPr>
                <w:rFonts w:ascii="Arial" w:hAnsi="Arial" w:cs="Arial"/>
                <w:szCs w:val="20"/>
              </w:rPr>
              <w:t>Buy a mobile crane</w:t>
            </w:r>
          </w:p>
        </w:tc>
      </w:tr>
      <w:tr w:rsidR="00AD1695" w:rsidRPr="00F74023" w:rsidTr="00074A1A">
        <w:tc>
          <w:tcPr>
            <w:tcW w:w="2628" w:type="dxa"/>
          </w:tcPr>
          <w:p w:rsidR="00AD1695" w:rsidRPr="00F74023" w:rsidRDefault="00AD1695" w:rsidP="00074A1A">
            <w:pPr>
              <w:rPr>
                <w:rFonts w:ascii="Arial" w:hAnsi="Arial" w:cs="Arial"/>
                <w:szCs w:val="20"/>
              </w:rPr>
            </w:pPr>
            <w:r w:rsidRPr="00F74023">
              <w:rPr>
                <w:rFonts w:ascii="Arial" w:hAnsi="Arial" w:cs="Arial"/>
                <w:szCs w:val="20"/>
              </w:rPr>
              <w:t>SO-7</w:t>
            </w:r>
          </w:p>
        </w:tc>
        <w:tc>
          <w:tcPr>
            <w:tcW w:w="6480" w:type="dxa"/>
          </w:tcPr>
          <w:p w:rsidR="00AD1695" w:rsidRPr="00F74023" w:rsidRDefault="00AD1695" w:rsidP="00074A1A">
            <w:pPr>
              <w:rPr>
                <w:rFonts w:ascii="Arial" w:hAnsi="Arial" w:cs="Arial"/>
                <w:szCs w:val="20"/>
              </w:rPr>
            </w:pPr>
            <w:r w:rsidRPr="00F74023">
              <w:rPr>
                <w:rFonts w:ascii="Arial" w:hAnsi="Arial" w:cs="Arial"/>
                <w:szCs w:val="20"/>
              </w:rPr>
              <w:t>Buy a truck and trailer for stop log transportation</w:t>
            </w:r>
          </w:p>
        </w:tc>
      </w:tr>
      <w:tr w:rsidR="00AD1695" w:rsidRPr="00F74023" w:rsidTr="00074A1A">
        <w:tc>
          <w:tcPr>
            <w:tcW w:w="2628" w:type="dxa"/>
          </w:tcPr>
          <w:p w:rsidR="00AD1695" w:rsidRPr="00F74023" w:rsidRDefault="00AD1695" w:rsidP="00074A1A">
            <w:pPr>
              <w:rPr>
                <w:rFonts w:ascii="Arial" w:hAnsi="Arial" w:cs="Arial"/>
                <w:szCs w:val="20"/>
              </w:rPr>
            </w:pPr>
            <w:r w:rsidRPr="00F74023">
              <w:rPr>
                <w:rFonts w:ascii="Arial" w:hAnsi="Arial" w:cs="Arial"/>
                <w:szCs w:val="20"/>
              </w:rPr>
              <w:t>SO-15</w:t>
            </w:r>
          </w:p>
        </w:tc>
        <w:tc>
          <w:tcPr>
            <w:tcW w:w="6480" w:type="dxa"/>
          </w:tcPr>
          <w:p w:rsidR="00AD1695" w:rsidRPr="00F74023" w:rsidRDefault="00AD1695" w:rsidP="00074A1A">
            <w:pPr>
              <w:rPr>
                <w:rFonts w:ascii="Arial" w:hAnsi="Arial" w:cs="Arial"/>
                <w:szCs w:val="20"/>
              </w:rPr>
            </w:pPr>
            <w:r w:rsidRPr="00F74023">
              <w:rPr>
                <w:rFonts w:ascii="Arial" w:hAnsi="Arial" w:cs="Arial"/>
                <w:szCs w:val="20"/>
              </w:rPr>
              <w:t>Avoid disruption of operations of the Adult Fish Facility (AFF) including attraction to the fish ladder</w:t>
            </w:r>
          </w:p>
        </w:tc>
      </w:tr>
      <w:tr w:rsidR="00AD1695" w:rsidRPr="00F74023" w:rsidTr="00074A1A">
        <w:tc>
          <w:tcPr>
            <w:tcW w:w="2628" w:type="dxa"/>
          </w:tcPr>
          <w:p w:rsidR="00AD1695" w:rsidRPr="00F74023" w:rsidRDefault="00AD1695" w:rsidP="00074A1A">
            <w:pPr>
              <w:rPr>
                <w:rFonts w:ascii="Arial" w:hAnsi="Arial" w:cs="Arial"/>
                <w:szCs w:val="20"/>
              </w:rPr>
            </w:pPr>
            <w:r w:rsidRPr="00F74023">
              <w:rPr>
                <w:rFonts w:ascii="Arial" w:hAnsi="Arial" w:cs="Arial"/>
                <w:szCs w:val="20"/>
              </w:rPr>
              <w:t>SO-16</w:t>
            </w:r>
          </w:p>
        </w:tc>
        <w:tc>
          <w:tcPr>
            <w:tcW w:w="6480" w:type="dxa"/>
          </w:tcPr>
          <w:p w:rsidR="00AD1695" w:rsidRPr="00F74023" w:rsidRDefault="00AD1695" w:rsidP="00074A1A">
            <w:pPr>
              <w:rPr>
                <w:rFonts w:ascii="Arial" w:hAnsi="Arial" w:cs="Arial"/>
                <w:szCs w:val="20"/>
              </w:rPr>
            </w:pPr>
            <w:r w:rsidRPr="00F74023">
              <w:rPr>
                <w:rFonts w:ascii="Arial" w:hAnsi="Arial" w:cs="Arial"/>
                <w:szCs w:val="20"/>
              </w:rPr>
              <w:t>Install permanent fish study monitoring equipment to provide a system for ongoing research</w:t>
            </w:r>
          </w:p>
        </w:tc>
      </w:tr>
    </w:tbl>
    <w:p w:rsidR="002411A8" w:rsidRDefault="002411A8" w:rsidP="00961BE7">
      <w:pPr>
        <w:rPr>
          <w:b/>
        </w:rPr>
      </w:pPr>
    </w:p>
    <w:p w:rsidR="00E74BAC" w:rsidRDefault="00E74BAC" w:rsidP="00961BE7">
      <w:pPr>
        <w:rPr>
          <w:b/>
          <w:sz w:val="28"/>
          <w:szCs w:val="28"/>
        </w:rPr>
      </w:pPr>
    </w:p>
    <w:p w:rsidR="00A64EED" w:rsidRPr="006959E0" w:rsidRDefault="006959E0" w:rsidP="00961BE7">
      <w:pPr>
        <w:rPr>
          <w:b/>
          <w:sz w:val="28"/>
          <w:szCs w:val="28"/>
        </w:rPr>
      </w:pPr>
      <w:r>
        <w:rPr>
          <w:b/>
          <w:sz w:val="28"/>
          <w:szCs w:val="28"/>
        </w:rPr>
        <w:t>Alternatives</w:t>
      </w:r>
    </w:p>
    <w:p w:rsidR="00AA5F8F" w:rsidRDefault="00AA5F8F" w:rsidP="00961BE7">
      <w:pPr>
        <w:rPr>
          <w:b/>
        </w:rPr>
      </w:pPr>
    </w:p>
    <w:p w:rsidR="00851EA7" w:rsidRDefault="00AA5F8F" w:rsidP="00851EA7">
      <w:pPr>
        <w:rPr>
          <w:sz w:val="24"/>
        </w:rPr>
      </w:pPr>
      <w:r w:rsidRPr="00630EA3">
        <w:rPr>
          <w:sz w:val="24"/>
        </w:rPr>
        <w:t xml:space="preserve">The Measures were combined to create the following possible </w:t>
      </w:r>
      <w:r w:rsidR="00A64EED" w:rsidRPr="00630EA3">
        <w:rPr>
          <w:sz w:val="24"/>
        </w:rPr>
        <w:t>Alternatives (</w:t>
      </w:r>
      <w:r w:rsidR="00FF105C" w:rsidRPr="00630EA3">
        <w:rPr>
          <w:sz w:val="24"/>
        </w:rPr>
        <w:t>combinations</w:t>
      </w:r>
      <w:r w:rsidR="00A64EED" w:rsidRPr="00630EA3">
        <w:rPr>
          <w:sz w:val="24"/>
        </w:rPr>
        <w:t xml:space="preserve"> of measures)</w:t>
      </w:r>
      <w:r w:rsidR="006959E0" w:rsidRPr="00DE7485">
        <w:rPr>
          <w:sz w:val="24"/>
        </w:rPr>
        <w:t xml:space="preserve">.  Each alternative will be evaluated in Stage 2, </w:t>
      </w:r>
      <w:r w:rsidR="00954562">
        <w:rPr>
          <w:sz w:val="24"/>
        </w:rPr>
        <w:t>described below.</w:t>
      </w:r>
      <w:bookmarkStart w:id="3" w:name="_Toc421544846"/>
    </w:p>
    <w:p w:rsidR="00851EA7" w:rsidRDefault="00851EA7" w:rsidP="006F67E0">
      <w:pPr>
        <w:pStyle w:val="Heading3"/>
        <w:rPr>
          <w:sz w:val="24"/>
          <w:szCs w:val="24"/>
        </w:rPr>
      </w:pPr>
    </w:p>
    <w:p w:rsidR="00AD1695" w:rsidRPr="006F67E0" w:rsidRDefault="00954562" w:rsidP="006F67E0">
      <w:pPr>
        <w:pStyle w:val="Heading3"/>
        <w:rPr>
          <w:sz w:val="24"/>
          <w:szCs w:val="24"/>
        </w:rPr>
      </w:pPr>
      <w:r w:rsidRPr="00954562">
        <w:rPr>
          <w:sz w:val="24"/>
          <w:szCs w:val="24"/>
        </w:rPr>
        <w:t>Alternative 1: New Fish Weir</w:t>
      </w:r>
      <w:bookmarkEnd w:id="3"/>
    </w:p>
    <w:p w:rsidR="00AD1695" w:rsidRPr="00E74BAC" w:rsidRDefault="00954562" w:rsidP="00AD1695">
      <w:pPr>
        <w:tabs>
          <w:tab w:val="left" w:pos="2988"/>
        </w:tabs>
        <w:rPr>
          <w:color w:val="FF0000"/>
          <w:sz w:val="24"/>
        </w:rPr>
      </w:pPr>
      <w:r w:rsidRPr="00954562">
        <w:rPr>
          <w:sz w:val="24"/>
        </w:rPr>
        <w:t xml:space="preserve">Construct a new fish weir with a capacity of approximately 800 to 860 cfs, a means of operating over multiple pool elevations (such as an automated floating crest), and the ability to operate year round in conjunction with or without the use of turbine flow (actual operations to be </w:t>
      </w:r>
      <w:r w:rsidRPr="00954562">
        <w:rPr>
          <w:sz w:val="24"/>
        </w:rPr>
        <w:lastRenderedPageBreak/>
        <w:t xml:space="preserve">determined).  The new fish weir would be used in Spill Bay 4 (or another bay TBD).  Additionally, operate Spill Bays 2 and/or 3 during low pool or flood control season for fish attraction and passage.  Alternative 1 combines all </w:t>
      </w:r>
      <w:r w:rsidR="00E74BAC">
        <w:rPr>
          <w:sz w:val="24"/>
        </w:rPr>
        <w:t xml:space="preserve">or some </w:t>
      </w:r>
      <w:r w:rsidRPr="00954562">
        <w:rPr>
          <w:sz w:val="24"/>
        </w:rPr>
        <w:t xml:space="preserve">of the following </w:t>
      </w:r>
      <w:r w:rsidR="00E74BAC">
        <w:rPr>
          <w:sz w:val="24"/>
        </w:rPr>
        <w:t>eight</w:t>
      </w:r>
      <w:r w:rsidRPr="00954562">
        <w:rPr>
          <w:sz w:val="24"/>
        </w:rPr>
        <w:t xml:space="preserve"> measures:</w:t>
      </w:r>
    </w:p>
    <w:p w:rsidR="00AD1695" w:rsidRPr="006F67E0" w:rsidRDefault="00AD1695" w:rsidP="00AD1695">
      <w:pPr>
        <w:tabs>
          <w:tab w:val="left" w:pos="2988"/>
        </w:tabs>
        <w:rPr>
          <w:sz w:val="24"/>
        </w:rPr>
      </w:pPr>
    </w:p>
    <w:p w:rsidR="00AD1695" w:rsidRPr="006F67E0" w:rsidRDefault="00954562" w:rsidP="00AD1695">
      <w:pPr>
        <w:pStyle w:val="Caption"/>
        <w:keepNext/>
        <w:rPr>
          <w:i w:val="0"/>
        </w:rPr>
      </w:pPr>
      <w:bookmarkStart w:id="4" w:name="_Toc421545597"/>
      <w:r w:rsidRPr="00954562">
        <w:rPr>
          <w:i w:val="0"/>
        </w:rPr>
        <w:t>New Fish Weir Measures</w:t>
      </w:r>
      <w:bookmarkEnd w:id="4"/>
    </w:p>
    <w:tbl>
      <w:tblPr>
        <w:tblStyle w:val="TableGrid"/>
        <w:tblW w:w="8713" w:type="dxa"/>
        <w:jc w:val="center"/>
        <w:tblLayout w:type="fixed"/>
        <w:tblCellMar>
          <w:left w:w="115" w:type="dxa"/>
          <w:right w:w="115" w:type="dxa"/>
        </w:tblCellMar>
        <w:tblLook w:val="04A0"/>
      </w:tblPr>
      <w:tblGrid>
        <w:gridCol w:w="1050"/>
        <w:gridCol w:w="7663"/>
      </w:tblGrid>
      <w:tr w:rsidR="00AD1695" w:rsidRPr="006F67E0" w:rsidTr="00074A1A">
        <w:trPr>
          <w:trHeight w:val="286"/>
          <w:tblHeader/>
          <w:jc w:val="center"/>
        </w:trPr>
        <w:tc>
          <w:tcPr>
            <w:tcW w:w="1050" w:type="dxa"/>
            <w:shd w:val="clear" w:color="auto" w:fill="FFFFFF" w:themeFill="background1"/>
          </w:tcPr>
          <w:p w:rsidR="00AD1695" w:rsidRPr="006F67E0" w:rsidRDefault="00954562" w:rsidP="00074A1A">
            <w:pPr>
              <w:rPr>
                <w:sz w:val="24"/>
              </w:rPr>
            </w:pPr>
            <w:r w:rsidRPr="00954562">
              <w:rPr>
                <w:sz w:val="24"/>
              </w:rPr>
              <w:t>O-2a</w:t>
            </w:r>
          </w:p>
        </w:tc>
        <w:tc>
          <w:tcPr>
            <w:tcW w:w="7663" w:type="dxa"/>
            <w:shd w:val="clear" w:color="auto" w:fill="FFFFFF" w:themeFill="background1"/>
            <w:vAlign w:val="center"/>
          </w:tcPr>
          <w:p w:rsidR="00AD1695" w:rsidRPr="006F67E0" w:rsidRDefault="00954562" w:rsidP="00074A1A">
            <w:pPr>
              <w:rPr>
                <w:sz w:val="24"/>
              </w:rPr>
            </w:pPr>
            <w:r w:rsidRPr="00954562">
              <w:rPr>
                <w:sz w:val="24"/>
              </w:rPr>
              <w:t>Use spill bays 2 and 3 at low and high pool</w:t>
            </w:r>
          </w:p>
        </w:tc>
      </w:tr>
      <w:tr w:rsidR="00AD1695" w:rsidRPr="006F67E0" w:rsidTr="00074A1A">
        <w:trPr>
          <w:trHeight w:val="286"/>
          <w:tblHeader/>
          <w:jc w:val="center"/>
        </w:trPr>
        <w:tc>
          <w:tcPr>
            <w:tcW w:w="1050" w:type="dxa"/>
          </w:tcPr>
          <w:p w:rsidR="00AD1695" w:rsidRPr="006F67E0" w:rsidRDefault="00954562" w:rsidP="00074A1A">
            <w:pPr>
              <w:rPr>
                <w:sz w:val="24"/>
              </w:rPr>
            </w:pPr>
            <w:r w:rsidRPr="00954562">
              <w:rPr>
                <w:sz w:val="24"/>
              </w:rPr>
              <w:t>O-5</w:t>
            </w:r>
          </w:p>
        </w:tc>
        <w:tc>
          <w:tcPr>
            <w:tcW w:w="7663" w:type="dxa"/>
            <w:shd w:val="clear" w:color="auto" w:fill="auto"/>
            <w:vAlign w:val="center"/>
          </w:tcPr>
          <w:p w:rsidR="00AD1695" w:rsidRPr="006F67E0" w:rsidRDefault="00954562" w:rsidP="00074A1A">
            <w:pPr>
              <w:rPr>
                <w:sz w:val="24"/>
              </w:rPr>
            </w:pPr>
            <w:r w:rsidRPr="00954562">
              <w:rPr>
                <w:sz w:val="24"/>
              </w:rPr>
              <w:t>Modify the temporal use of the fish weir or other passage routes</w:t>
            </w:r>
          </w:p>
        </w:tc>
      </w:tr>
      <w:tr w:rsidR="00AD1695" w:rsidRPr="006F67E0" w:rsidTr="00074A1A">
        <w:trPr>
          <w:trHeight w:val="286"/>
          <w:tblHeader/>
          <w:jc w:val="center"/>
        </w:trPr>
        <w:tc>
          <w:tcPr>
            <w:tcW w:w="1050" w:type="dxa"/>
            <w:shd w:val="clear" w:color="auto" w:fill="FFFFFF" w:themeFill="background1"/>
          </w:tcPr>
          <w:p w:rsidR="00AD1695" w:rsidRPr="006F67E0" w:rsidRDefault="00954562" w:rsidP="00074A1A">
            <w:pPr>
              <w:rPr>
                <w:sz w:val="24"/>
              </w:rPr>
            </w:pPr>
            <w:r w:rsidRPr="00954562">
              <w:rPr>
                <w:sz w:val="24"/>
              </w:rPr>
              <w:t>MT-2</w:t>
            </w:r>
          </w:p>
        </w:tc>
        <w:tc>
          <w:tcPr>
            <w:tcW w:w="7663" w:type="dxa"/>
            <w:shd w:val="clear" w:color="auto" w:fill="FFFFFF" w:themeFill="background1"/>
            <w:vAlign w:val="center"/>
          </w:tcPr>
          <w:p w:rsidR="00AD1695" w:rsidRPr="006F67E0" w:rsidRDefault="00954562" w:rsidP="00074A1A">
            <w:pPr>
              <w:rPr>
                <w:sz w:val="24"/>
              </w:rPr>
            </w:pPr>
            <w:r w:rsidRPr="00954562">
              <w:rPr>
                <w:sz w:val="24"/>
              </w:rPr>
              <w:t>Operate spill bays and shut off turbines during peak run timing or longer</w:t>
            </w:r>
          </w:p>
        </w:tc>
      </w:tr>
      <w:tr w:rsidR="00AD1695" w:rsidRPr="006F67E0" w:rsidTr="00074A1A">
        <w:trPr>
          <w:trHeight w:val="286"/>
          <w:tblHeader/>
          <w:jc w:val="center"/>
        </w:trPr>
        <w:tc>
          <w:tcPr>
            <w:tcW w:w="1050" w:type="dxa"/>
            <w:shd w:val="clear" w:color="auto" w:fill="FFFFFF" w:themeFill="background1"/>
          </w:tcPr>
          <w:p w:rsidR="00AD1695" w:rsidRPr="006F67E0" w:rsidRDefault="00954562" w:rsidP="00074A1A">
            <w:pPr>
              <w:rPr>
                <w:sz w:val="24"/>
              </w:rPr>
            </w:pPr>
            <w:r w:rsidRPr="00954562">
              <w:rPr>
                <w:sz w:val="24"/>
              </w:rPr>
              <w:t>S-4a</w:t>
            </w:r>
          </w:p>
        </w:tc>
        <w:tc>
          <w:tcPr>
            <w:tcW w:w="7663" w:type="dxa"/>
            <w:shd w:val="clear" w:color="auto" w:fill="FFFFFF" w:themeFill="background1"/>
            <w:vAlign w:val="center"/>
          </w:tcPr>
          <w:p w:rsidR="00AD1695" w:rsidRPr="006F67E0" w:rsidRDefault="00954562" w:rsidP="00074A1A">
            <w:pPr>
              <w:rPr>
                <w:sz w:val="24"/>
              </w:rPr>
            </w:pPr>
            <w:r w:rsidRPr="00954562">
              <w:rPr>
                <w:sz w:val="24"/>
              </w:rPr>
              <w:t>Modified fish weir crest shape</w:t>
            </w:r>
          </w:p>
        </w:tc>
      </w:tr>
      <w:tr w:rsidR="00AD1695" w:rsidRPr="006F67E0" w:rsidTr="00074A1A">
        <w:trPr>
          <w:trHeight w:val="286"/>
          <w:tblHeader/>
          <w:jc w:val="center"/>
        </w:trPr>
        <w:tc>
          <w:tcPr>
            <w:tcW w:w="1050" w:type="dxa"/>
            <w:shd w:val="clear" w:color="auto" w:fill="FFFFFF" w:themeFill="background1"/>
          </w:tcPr>
          <w:p w:rsidR="00AD1695" w:rsidRPr="006F67E0" w:rsidRDefault="00954562" w:rsidP="00074A1A">
            <w:pPr>
              <w:rPr>
                <w:sz w:val="24"/>
              </w:rPr>
            </w:pPr>
            <w:r w:rsidRPr="00954562">
              <w:rPr>
                <w:sz w:val="24"/>
              </w:rPr>
              <w:t>S-4c</w:t>
            </w:r>
          </w:p>
        </w:tc>
        <w:tc>
          <w:tcPr>
            <w:tcW w:w="7663" w:type="dxa"/>
            <w:shd w:val="clear" w:color="auto" w:fill="FFFFFF" w:themeFill="background1"/>
            <w:vAlign w:val="center"/>
          </w:tcPr>
          <w:p w:rsidR="00AD1695" w:rsidRPr="006F67E0" w:rsidRDefault="00954562" w:rsidP="00074A1A">
            <w:pPr>
              <w:rPr>
                <w:sz w:val="24"/>
              </w:rPr>
            </w:pPr>
            <w:r w:rsidRPr="00954562">
              <w:rPr>
                <w:sz w:val="24"/>
              </w:rPr>
              <w:t>Water cushion on spillway for fish passing a significant distance above the spillway crest</w:t>
            </w:r>
          </w:p>
        </w:tc>
      </w:tr>
      <w:tr w:rsidR="00AD1695" w:rsidRPr="006F67E0" w:rsidTr="00074A1A">
        <w:trPr>
          <w:trHeight w:val="286"/>
          <w:tblHeader/>
          <w:jc w:val="center"/>
        </w:trPr>
        <w:tc>
          <w:tcPr>
            <w:tcW w:w="1050" w:type="dxa"/>
            <w:shd w:val="clear" w:color="auto" w:fill="FFFFFF" w:themeFill="background1"/>
          </w:tcPr>
          <w:p w:rsidR="00AD1695" w:rsidRPr="006F67E0" w:rsidRDefault="00954562" w:rsidP="00074A1A">
            <w:pPr>
              <w:rPr>
                <w:sz w:val="24"/>
              </w:rPr>
            </w:pPr>
            <w:r w:rsidRPr="00954562">
              <w:rPr>
                <w:sz w:val="24"/>
              </w:rPr>
              <w:t>EF-3</w:t>
            </w:r>
          </w:p>
        </w:tc>
        <w:tc>
          <w:tcPr>
            <w:tcW w:w="7663" w:type="dxa"/>
            <w:shd w:val="clear" w:color="auto" w:fill="FFFFFF" w:themeFill="background1"/>
            <w:vAlign w:val="center"/>
          </w:tcPr>
          <w:p w:rsidR="00AD1695" w:rsidRPr="006F67E0" w:rsidRDefault="00954562" w:rsidP="00074A1A">
            <w:pPr>
              <w:rPr>
                <w:sz w:val="24"/>
              </w:rPr>
            </w:pPr>
            <w:r w:rsidRPr="00954562">
              <w:rPr>
                <w:sz w:val="24"/>
              </w:rPr>
              <w:t>New fish weir with capability to meet varying elevations</w:t>
            </w:r>
          </w:p>
        </w:tc>
      </w:tr>
      <w:tr w:rsidR="00AD1695" w:rsidRPr="006F67E0" w:rsidTr="00074A1A">
        <w:trPr>
          <w:trHeight w:val="286"/>
          <w:tblHeader/>
          <w:jc w:val="center"/>
        </w:trPr>
        <w:tc>
          <w:tcPr>
            <w:tcW w:w="1050" w:type="dxa"/>
            <w:shd w:val="clear" w:color="auto" w:fill="FFFFFF" w:themeFill="background1"/>
          </w:tcPr>
          <w:p w:rsidR="00AD1695" w:rsidRPr="006F67E0" w:rsidRDefault="00954562" w:rsidP="00074A1A">
            <w:pPr>
              <w:rPr>
                <w:sz w:val="24"/>
              </w:rPr>
            </w:pPr>
            <w:r w:rsidRPr="00954562">
              <w:rPr>
                <w:sz w:val="24"/>
              </w:rPr>
              <w:t>MT-3</w:t>
            </w:r>
          </w:p>
        </w:tc>
        <w:tc>
          <w:tcPr>
            <w:tcW w:w="7663" w:type="dxa"/>
            <w:shd w:val="clear" w:color="auto" w:fill="FFFFFF" w:themeFill="background1"/>
            <w:vAlign w:val="center"/>
          </w:tcPr>
          <w:p w:rsidR="00AD1695" w:rsidRPr="006F67E0" w:rsidRDefault="00954562" w:rsidP="00074A1A">
            <w:pPr>
              <w:rPr>
                <w:sz w:val="24"/>
              </w:rPr>
            </w:pPr>
            <w:r w:rsidRPr="00954562">
              <w:rPr>
                <w:sz w:val="24"/>
              </w:rPr>
              <w:t>Flushing flow</w:t>
            </w:r>
          </w:p>
        </w:tc>
      </w:tr>
      <w:tr w:rsidR="00AD1695" w:rsidRPr="006F67E0" w:rsidTr="00074A1A">
        <w:trPr>
          <w:trHeight w:val="286"/>
          <w:tblHeader/>
          <w:jc w:val="center"/>
        </w:trPr>
        <w:tc>
          <w:tcPr>
            <w:tcW w:w="1050" w:type="dxa"/>
            <w:shd w:val="clear" w:color="auto" w:fill="FFFFFF" w:themeFill="background1"/>
          </w:tcPr>
          <w:p w:rsidR="00AD1695" w:rsidRPr="006F67E0" w:rsidRDefault="00954562" w:rsidP="00074A1A">
            <w:pPr>
              <w:rPr>
                <w:sz w:val="24"/>
              </w:rPr>
            </w:pPr>
            <w:r w:rsidRPr="00954562">
              <w:rPr>
                <w:sz w:val="24"/>
              </w:rPr>
              <w:t>BA-1</w:t>
            </w:r>
          </w:p>
        </w:tc>
        <w:tc>
          <w:tcPr>
            <w:tcW w:w="7663" w:type="dxa"/>
            <w:shd w:val="clear" w:color="auto" w:fill="FFFFFF" w:themeFill="background1"/>
            <w:vAlign w:val="center"/>
          </w:tcPr>
          <w:p w:rsidR="00AD1695" w:rsidRPr="006F67E0" w:rsidRDefault="00954562" w:rsidP="00074A1A">
            <w:pPr>
              <w:rPr>
                <w:sz w:val="24"/>
              </w:rPr>
            </w:pPr>
            <w:r w:rsidRPr="00954562">
              <w:rPr>
                <w:sz w:val="24"/>
              </w:rPr>
              <w:t>Power generation alternatives</w:t>
            </w:r>
          </w:p>
        </w:tc>
      </w:tr>
    </w:tbl>
    <w:p w:rsidR="00AD1695" w:rsidRPr="006F67E0" w:rsidRDefault="00AD1695" w:rsidP="00AD1695">
      <w:pPr>
        <w:rPr>
          <w:sz w:val="24"/>
        </w:rPr>
      </w:pPr>
      <w:bookmarkStart w:id="5" w:name="OLE_LINK21"/>
      <w:bookmarkStart w:id="6" w:name="OLE_LINK22"/>
    </w:p>
    <w:p w:rsidR="00AD1695" w:rsidRPr="006F67E0" w:rsidRDefault="00954562" w:rsidP="00AD1695">
      <w:pPr>
        <w:rPr>
          <w:rStyle w:val="IntenseEmphasis"/>
          <w:b w:val="0"/>
          <w:i w:val="0"/>
          <w:color w:val="000000" w:themeColor="text1"/>
          <w:sz w:val="24"/>
        </w:rPr>
      </w:pPr>
      <w:r w:rsidRPr="00954562">
        <w:rPr>
          <w:rStyle w:val="IntenseEmphasis"/>
          <w:b w:val="0"/>
          <w:i w:val="0"/>
          <w:color w:val="000000" w:themeColor="text1"/>
          <w:sz w:val="24"/>
        </w:rPr>
        <w:t xml:space="preserve"> </w:t>
      </w:r>
    </w:p>
    <w:p w:rsidR="00AD1695" w:rsidRPr="006F67E0" w:rsidRDefault="00954562" w:rsidP="006F67E0">
      <w:pPr>
        <w:pStyle w:val="Heading3"/>
        <w:rPr>
          <w:sz w:val="24"/>
          <w:szCs w:val="24"/>
        </w:rPr>
      </w:pPr>
      <w:bookmarkStart w:id="7" w:name="_Toc421544847"/>
      <w:bookmarkEnd w:id="5"/>
      <w:bookmarkEnd w:id="6"/>
      <w:r w:rsidRPr="00954562">
        <w:rPr>
          <w:sz w:val="24"/>
          <w:szCs w:val="24"/>
        </w:rPr>
        <w:t>Alternative 2: Operational Improvements Only</w:t>
      </w:r>
      <w:bookmarkEnd w:id="7"/>
    </w:p>
    <w:p w:rsidR="00AD1695" w:rsidRPr="006F67E0" w:rsidRDefault="00954562" w:rsidP="00AD1695">
      <w:pPr>
        <w:tabs>
          <w:tab w:val="left" w:pos="2988"/>
        </w:tabs>
        <w:rPr>
          <w:sz w:val="24"/>
        </w:rPr>
      </w:pPr>
      <w:r w:rsidRPr="00954562">
        <w:rPr>
          <w:sz w:val="24"/>
        </w:rPr>
        <w:t>Use existing operational features (e.g. operate the spill bays) to provide fish passage, perform no structural improvements. The current fish weir will not be used.  Instead, one or more spill bays would be open to operational capacity as a water and fish passage route. Alternative 2 combines all or some of the following five measures:</w:t>
      </w:r>
    </w:p>
    <w:p w:rsidR="00AD1695" w:rsidRPr="006F67E0" w:rsidRDefault="00AD1695" w:rsidP="00AD1695">
      <w:pPr>
        <w:rPr>
          <w:sz w:val="24"/>
        </w:rPr>
      </w:pPr>
    </w:p>
    <w:p w:rsidR="00265C8B" w:rsidRDefault="00954562">
      <w:pPr>
        <w:spacing w:line="360" w:lineRule="auto"/>
        <w:rPr>
          <w:sz w:val="24"/>
        </w:rPr>
      </w:pPr>
      <w:r w:rsidRPr="00954562">
        <w:rPr>
          <w:sz w:val="24"/>
        </w:rPr>
        <w:t>Operational Improvements Only Measures</w:t>
      </w:r>
    </w:p>
    <w:tbl>
      <w:tblPr>
        <w:tblStyle w:val="TableGrid"/>
        <w:tblW w:w="8823" w:type="dxa"/>
        <w:jc w:val="center"/>
        <w:tblLayout w:type="fixed"/>
        <w:tblCellMar>
          <w:left w:w="115" w:type="dxa"/>
          <w:right w:w="115" w:type="dxa"/>
        </w:tblCellMar>
        <w:tblLook w:val="04A0"/>
      </w:tblPr>
      <w:tblGrid>
        <w:gridCol w:w="1063"/>
        <w:gridCol w:w="7760"/>
      </w:tblGrid>
      <w:tr w:rsidR="00AD1695" w:rsidRPr="006F67E0" w:rsidTr="00074A1A">
        <w:trPr>
          <w:trHeight w:val="301"/>
          <w:tblHeader/>
          <w:jc w:val="center"/>
        </w:trPr>
        <w:tc>
          <w:tcPr>
            <w:tcW w:w="1063" w:type="dxa"/>
            <w:shd w:val="clear" w:color="auto" w:fill="FFFFFF" w:themeFill="background1"/>
          </w:tcPr>
          <w:p w:rsidR="00AD1695" w:rsidRPr="006F67E0" w:rsidRDefault="00954562" w:rsidP="00074A1A">
            <w:pPr>
              <w:rPr>
                <w:sz w:val="24"/>
              </w:rPr>
            </w:pPr>
            <w:r w:rsidRPr="00954562">
              <w:rPr>
                <w:sz w:val="24"/>
              </w:rPr>
              <w:t>O-2a</w:t>
            </w:r>
          </w:p>
        </w:tc>
        <w:tc>
          <w:tcPr>
            <w:tcW w:w="7760" w:type="dxa"/>
            <w:shd w:val="clear" w:color="auto" w:fill="FFFFFF" w:themeFill="background1"/>
            <w:vAlign w:val="center"/>
          </w:tcPr>
          <w:p w:rsidR="00AD1695" w:rsidRPr="006F67E0" w:rsidRDefault="00954562" w:rsidP="00074A1A">
            <w:pPr>
              <w:rPr>
                <w:sz w:val="24"/>
              </w:rPr>
            </w:pPr>
            <w:r w:rsidRPr="00954562">
              <w:rPr>
                <w:sz w:val="24"/>
              </w:rPr>
              <w:t>Use spill bays 2 and 3 at low and high pool</w:t>
            </w:r>
          </w:p>
        </w:tc>
      </w:tr>
      <w:tr w:rsidR="00AD1695" w:rsidRPr="006F67E0" w:rsidTr="00074A1A">
        <w:trPr>
          <w:trHeight w:val="301"/>
          <w:tblHeader/>
          <w:jc w:val="center"/>
        </w:trPr>
        <w:tc>
          <w:tcPr>
            <w:tcW w:w="1063" w:type="dxa"/>
            <w:shd w:val="clear" w:color="auto" w:fill="FFFFFF" w:themeFill="background1"/>
          </w:tcPr>
          <w:p w:rsidR="00AD1695" w:rsidRPr="006F67E0" w:rsidRDefault="00954562" w:rsidP="00074A1A">
            <w:pPr>
              <w:rPr>
                <w:sz w:val="24"/>
              </w:rPr>
            </w:pPr>
            <w:r w:rsidRPr="00954562">
              <w:rPr>
                <w:sz w:val="24"/>
              </w:rPr>
              <w:t>O-2b</w:t>
            </w:r>
          </w:p>
        </w:tc>
        <w:tc>
          <w:tcPr>
            <w:tcW w:w="7760" w:type="dxa"/>
            <w:shd w:val="clear" w:color="auto" w:fill="FFFFFF" w:themeFill="background1"/>
            <w:vAlign w:val="center"/>
          </w:tcPr>
          <w:p w:rsidR="00AD1695" w:rsidRPr="006F67E0" w:rsidRDefault="00954562" w:rsidP="00074A1A">
            <w:pPr>
              <w:rPr>
                <w:sz w:val="24"/>
              </w:rPr>
            </w:pPr>
            <w:r w:rsidRPr="00954562">
              <w:rPr>
                <w:sz w:val="24"/>
              </w:rPr>
              <w:t>Use spill</w:t>
            </w:r>
            <w:r w:rsidR="00267AAF">
              <w:rPr>
                <w:sz w:val="24"/>
              </w:rPr>
              <w:t xml:space="preserve"> bay</w:t>
            </w:r>
            <w:r w:rsidRPr="00954562">
              <w:rPr>
                <w:sz w:val="24"/>
              </w:rPr>
              <w:t xml:space="preserve"> 4 at low and high pool</w:t>
            </w:r>
          </w:p>
        </w:tc>
      </w:tr>
      <w:tr w:rsidR="00AD1695" w:rsidRPr="006F67E0" w:rsidTr="00074A1A">
        <w:trPr>
          <w:trHeight w:val="301"/>
          <w:tblHeader/>
          <w:jc w:val="center"/>
        </w:trPr>
        <w:tc>
          <w:tcPr>
            <w:tcW w:w="1063" w:type="dxa"/>
            <w:shd w:val="clear" w:color="auto" w:fill="FFFFFF" w:themeFill="background1"/>
          </w:tcPr>
          <w:p w:rsidR="00AD1695" w:rsidRPr="009C177D" w:rsidRDefault="00954562" w:rsidP="00074A1A">
            <w:pPr>
              <w:rPr>
                <w:sz w:val="24"/>
              </w:rPr>
            </w:pPr>
            <w:r w:rsidRPr="00954562">
              <w:rPr>
                <w:sz w:val="24"/>
              </w:rPr>
              <w:t>MT-2</w:t>
            </w:r>
          </w:p>
        </w:tc>
        <w:tc>
          <w:tcPr>
            <w:tcW w:w="7760" w:type="dxa"/>
            <w:shd w:val="clear" w:color="auto" w:fill="FFFFFF" w:themeFill="background1"/>
            <w:vAlign w:val="center"/>
          </w:tcPr>
          <w:p w:rsidR="00AD1695" w:rsidRPr="006F67E0" w:rsidRDefault="00954562" w:rsidP="00074A1A">
            <w:pPr>
              <w:rPr>
                <w:sz w:val="24"/>
              </w:rPr>
            </w:pPr>
            <w:r w:rsidRPr="00954562">
              <w:rPr>
                <w:sz w:val="24"/>
              </w:rPr>
              <w:t>Operate spill bays and shut off turbines during peak run timing</w:t>
            </w:r>
          </w:p>
        </w:tc>
      </w:tr>
      <w:tr w:rsidR="00AD1695" w:rsidRPr="006F67E0" w:rsidTr="00074A1A">
        <w:trPr>
          <w:trHeight w:val="301"/>
          <w:tblHeader/>
          <w:jc w:val="center"/>
        </w:trPr>
        <w:tc>
          <w:tcPr>
            <w:tcW w:w="1063" w:type="dxa"/>
            <w:shd w:val="clear" w:color="auto" w:fill="FFFFFF" w:themeFill="background1"/>
          </w:tcPr>
          <w:p w:rsidR="00AD1695" w:rsidRPr="009C177D" w:rsidRDefault="00982D14" w:rsidP="00074A1A">
            <w:pPr>
              <w:rPr>
                <w:sz w:val="24"/>
              </w:rPr>
            </w:pPr>
            <w:r w:rsidRPr="009C177D">
              <w:rPr>
                <w:sz w:val="24"/>
              </w:rPr>
              <w:t>MT-3</w:t>
            </w:r>
          </w:p>
        </w:tc>
        <w:tc>
          <w:tcPr>
            <w:tcW w:w="7760" w:type="dxa"/>
            <w:shd w:val="clear" w:color="auto" w:fill="FFFFFF" w:themeFill="background1"/>
            <w:vAlign w:val="center"/>
          </w:tcPr>
          <w:p w:rsidR="00AD1695" w:rsidRPr="009C177D" w:rsidRDefault="00982D14" w:rsidP="00074A1A">
            <w:pPr>
              <w:rPr>
                <w:sz w:val="24"/>
              </w:rPr>
            </w:pPr>
            <w:r w:rsidRPr="009C177D">
              <w:rPr>
                <w:sz w:val="24"/>
              </w:rPr>
              <w:t>Flushing Flow</w:t>
            </w:r>
          </w:p>
        </w:tc>
      </w:tr>
      <w:tr w:rsidR="00AD1695" w:rsidRPr="006F67E0" w:rsidTr="00074A1A">
        <w:trPr>
          <w:trHeight w:val="301"/>
          <w:tblHeader/>
          <w:jc w:val="center"/>
        </w:trPr>
        <w:tc>
          <w:tcPr>
            <w:tcW w:w="1063" w:type="dxa"/>
            <w:shd w:val="clear" w:color="auto" w:fill="FFFFFF" w:themeFill="background1"/>
          </w:tcPr>
          <w:p w:rsidR="00AD1695" w:rsidRPr="009C177D" w:rsidRDefault="00982D14" w:rsidP="00074A1A">
            <w:pPr>
              <w:rPr>
                <w:sz w:val="24"/>
              </w:rPr>
            </w:pPr>
            <w:r w:rsidRPr="009C177D">
              <w:rPr>
                <w:sz w:val="24"/>
              </w:rPr>
              <w:t>BA-1</w:t>
            </w:r>
          </w:p>
        </w:tc>
        <w:tc>
          <w:tcPr>
            <w:tcW w:w="7760" w:type="dxa"/>
            <w:shd w:val="clear" w:color="auto" w:fill="FFFFFF" w:themeFill="background1"/>
            <w:vAlign w:val="center"/>
          </w:tcPr>
          <w:p w:rsidR="00AD1695" w:rsidRPr="009C177D" w:rsidRDefault="00982D14" w:rsidP="00074A1A">
            <w:pPr>
              <w:rPr>
                <w:sz w:val="24"/>
              </w:rPr>
            </w:pPr>
            <w:r w:rsidRPr="009C177D">
              <w:rPr>
                <w:sz w:val="24"/>
              </w:rPr>
              <w:t>Power Generation Alternatives</w:t>
            </w:r>
          </w:p>
        </w:tc>
      </w:tr>
    </w:tbl>
    <w:p w:rsidR="00AD1695" w:rsidRPr="009C177D" w:rsidRDefault="00AD1695" w:rsidP="00AD1695">
      <w:pPr>
        <w:rPr>
          <w:sz w:val="24"/>
        </w:rPr>
      </w:pPr>
    </w:p>
    <w:p w:rsidR="00851EA7" w:rsidRDefault="00851EA7" w:rsidP="006F67E0">
      <w:pPr>
        <w:pStyle w:val="Heading3"/>
        <w:rPr>
          <w:sz w:val="24"/>
          <w:szCs w:val="24"/>
        </w:rPr>
      </w:pPr>
      <w:bookmarkStart w:id="8" w:name="_Toc421544848"/>
    </w:p>
    <w:p w:rsidR="00AD1695" w:rsidRPr="009C177D" w:rsidRDefault="00982D14" w:rsidP="006F67E0">
      <w:pPr>
        <w:pStyle w:val="Heading3"/>
        <w:rPr>
          <w:sz w:val="24"/>
          <w:szCs w:val="24"/>
        </w:rPr>
      </w:pPr>
      <w:r w:rsidRPr="009C177D">
        <w:rPr>
          <w:sz w:val="24"/>
          <w:szCs w:val="24"/>
        </w:rPr>
        <w:t>Alternative 3: Double Bypass Canal</w:t>
      </w:r>
      <w:bookmarkEnd w:id="8"/>
    </w:p>
    <w:p w:rsidR="00AD1695" w:rsidRPr="009C177D" w:rsidRDefault="00982D14" w:rsidP="00AD1695">
      <w:pPr>
        <w:rPr>
          <w:sz w:val="24"/>
        </w:rPr>
      </w:pPr>
      <w:r w:rsidRPr="009C177D">
        <w:rPr>
          <w:sz w:val="24"/>
        </w:rPr>
        <w:t xml:space="preserve">Build bypass canals on both sides of the river.  The north side canal would use the fish hatchery water supply pipe and requires fish screening.  The south side would run a pipe through the dam routing fish through a canal all the way to the tailrace. This alternative represents a significant structural and configuration change. Alternative 3 combines </w:t>
      </w:r>
      <w:r w:rsidR="00E74BAC">
        <w:rPr>
          <w:sz w:val="24"/>
        </w:rPr>
        <w:t xml:space="preserve">1 or both of </w:t>
      </w:r>
      <w:r w:rsidRPr="009C177D">
        <w:rPr>
          <w:sz w:val="24"/>
        </w:rPr>
        <w:t>the following 2 measures:</w:t>
      </w:r>
    </w:p>
    <w:p w:rsidR="00AD1695" w:rsidRPr="009C177D" w:rsidRDefault="00AD1695" w:rsidP="00AD1695">
      <w:pPr>
        <w:rPr>
          <w:sz w:val="24"/>
        </w:rPr>
      </w:pPr>
    </w:p>
    <w:p w:rsidR="00265C8B" w:rsidRPr="009C177D" w:rsidRDefault="00982D14">
      <w:pPr>
        <w:spacing w:line="360" w:lineRule="auto"/>
        <w:rPr>
          <w:sz w:val="24"/>
        </w:rPr>
      </w:pPr>
      <w:r w:rsidRPr="009C177D">
        <w:rPr>
          <w:sz w:val="24"/>
        </w:rPr>
        <w:t>Double Bypass Canal Measures</w:t>
      </w:r>
    </w:p>
    <w:tbl>
      <w:tblPr>
        <w:tblStyle w:val="TableGrid"/>
        <w:tblW w:w="8805" w:type="dxa"/>
        <w:jc w:val="center"/>
        <w:tblLayout w:type="fixed"/>
        <w:tblCellMar>
          <w:left w:w="115" w:type="dxa"/>
          <w:right w:w="115" w:type="dxa"/>
        </w:tblCellMar>
        <w:tblLook w:val="04A0"/>
      </w:tblPr>
      <w:tblGrid>
        <w:gridCol w:w="1061"/>
        <w:gridCol w:w="7744"/>
      </w:tblGrid>
      <w:tr w:rsidR="00AD1695" w:rsidRPr="006F67E0" w:rsidTr="00074A1A">
        <w:trPr>
          <w:trHeight w:val="294"/>
          <w:tblHeader/>
          <w:jc w:val="center"/>
        </w:trPr>
        <w:tc>
          <w:tcPr>
            <w:tcW w:w="1061" w:type="dxa"/>
          </w:tcPr>
          <w:p w:rsidR="00AD1695" w:rsidRPr="009C177D" w:rsidRDefault="00982D14" w:rsidP="00074A1A">
            <w:pPr>
              <w:rPr>
                <w:sz w:val="24"/>
              </w:rPr>
            </w:pPr>
            <w:r w:rsidRPr="009C177D">
              <w:rPr>
                <w:sz w:val="24"/>
              </w:rPr>
              <w:t>EF-2</w:t>
            </w:r>
          </w:p>
        </w:tc>
        <w:tc>
          <w:tcPr>
            <w:tcW w:w="7744" w:type="dxa"/>
            <w:vAlign w:val="center"/>
          </w:tcPr>
          <w:p w:rsidR="00AD1695" w:rsidRPr="009C177D" w:rsidRDefault="00982D14" w:rsidP="00074A1A">
            <w:pPr>
              <w:rPr>
                <w:sz w:val="24"/>
              </w:rPr>
            </w:pPr>
            <w:r w:rsidRPr="009C177D">
              <w:rPr>
                <w:sz w:val="24"/>
              </w:rPr>
              <w:t xml:space="preserve">Bypass </w:t>
            </w:r>
            <w:r w:rsidRPr="009C177D">
              <w:rPr>
                <w:rStyle w:val="IntenseEmphasis"/>
                <w:b w:val="0"/>
                <w:i w:val="0"/>
                <w:color w:val="000000" w:themeColor="text1"/>
                <w:sz w:val="24"/>
              </w:rPr>
              <w:t>Canal With Floating Orifice Gate</w:t>
            </w:r>
            <w:r w:rsidRPr="009C177D">
              <w:rPr>
                <w:sz w:val="24"/>
              </w:rPr>
              <w:t xml:space="preserve"> </w:t>
            </w:r>
          </w:p>
        </w:tc>
      </w:tr>
      <w:tr w:rsidR="00AD1695" w:rsidRPr="006F67E0" w:rsidTr="00074A1A">
        <w:trPr>
          <w:trHeight w:val="294"/>
          <w:tblHeader/>
          <w:jc w:val="center"/>
        </w:trPr>
        <w:tc>
          <w:tcPr>
            <w:tcW w:w="1061" w:type="dxa"/>
          </w:tcPr>
          <w:p w:rsidR="00AD1695" w:rsidRPr="009C177D" w:rsidRDefault="00982D14" w:rsidP="00074A1A">
            <w:pPr>
              <w:rPr>
                <w:sz w:val="24"/>
              </w:rPr>
            </w:pPr>
            <w:r w:rsidRPr="009C177D">
              <w:rPr>
                <w:sz w:val="24"/>
              </w:rPr>
              <w:t>MT-3</w:t>
            </w:r>
          </w:p>
        </w:tc>
        <w:tc>
          <w:tcPr>
            <w:tcW w:w="7744" w:type="dxa"/>
            <w:vAlign w:val="center"/>
          </w:tcPr>
          <w:p w:rsidR="00AD1695" w:rsidRPr="009C177D" w:rsidRDefault="00982D14" w:rsidP="00074A1A">
            <w:pPr>
              <w:rPr>
                <w:sz w:val="24"/>
              </w:rPr>
            </w:pPr>
            <w:r w:rsidRPr="009C177D">
              <w:rPr>
                <w:sz w:val="24"/>
              </w:rPr>
              <w:t>Flushing Flow</w:t>
            </w:r>
          </w:p>
        </w:tc>
      </w:tr>
    </w:tbl>
    <w:p w:rsidR="00AD1695" w:rsidRPr="009C177D" w:rsidRDefault="00982D14" w:rsidP="006F67E0">
      <w:pPr>
        <w:pStyle w:val="Heading3"/>
        <w:rPr>
          <w:sz w:val="24"/>
          <w:szCs w:val="24"/>
        </w:rPr>
      </w:pPr>
      <w:bookmarkStart w:id="9" w:name="_Toc421544849"/>
      <w:r w:rsidRPr="009C177D">
        <w:rPr>
          <w:sz w:val="24"/>
          <w:szCs w:val="24"/>
        </w:rPr>
        <w:lastRenderedPageBreak/>
        <w:t>Alternative 4: Single Bypass Canal and New Fish Weir</w:t>
      </w:r>
      <w:bookmarkEnd w:id="9"/>
      <w:r w:rsidRPr="009C177D">
        <w:rPr>
          <w:sz w:val="24"/>
          <w:szCs w:val="24"/>
        </w:rPr>
        <w:t xml:space="preserve"> </w:t>
      </w:r>
    </w:p>
    <w:p w:rsidR="00E42021" w:rsidRPr="009C177D" w:rsidRDefault="00982D14" w:rsidP="00DC4BC1">
      <w:pPr>
        <w:rPr>
          <w:sz w:val="24"/>
        </w:rPr>
      </w:pPr>
      <w:r w:rsidRPr="009C177D">
        <w:rPr>
          <w:sz w:val="24"/>
        </w:rPr>
        <w:t xml:space="preserve">The concept is to build a bypass canal on the south side between the left bank and before the turbines and a new weir in spill bay 2. The south side would run a pipe through the dam routing fish through a canal all the way to the tailrace. This alternative represents a significant structural and configuration change. Alternative 4 </w:t>
      </w:r>
      <w:r w:rsidR="00E74BAC">
        <w:rPr>
          <w:sz w:val="24"/>
        </w:rPr>
        <w:t xml:space="preserve">also </w:t>
      </w:r>
      <w:r w:rsidRPr="009C177D">
        <w:rPr>
          <w:sz w:val="24"/>
        </w:rPr>
        <w:t xml:space="preserve">combines </w:t>
      </w:r>
      <w:r w:rsidR="00E74BAC">
        <w:rPr>
          <w:sz w:val="24"/>
        </w:rPr>
        <w:t xml:space="preserve">all or some of </w:t>
      </w:r>
      <w:r w:rsidRPr="009C177D">
        <w:rPr>
          <w:sz w:val="24"/>
        </w:rPr>
        <w:t>the following eight measures:</w:t>
      </w:r>
      <w:bookmarkStart w:id="10" w:name="_Toc421545600"/>
    </w:p>
    <w:p w:rsidR="00DC4BC1" w:rsidRPr="009C177D" w:rsidRDefault="00DC4BC1" w:rsidP="00DC4BC1">
      <w:pPr>
        <w:rPr>
          <w:sz w:val="24"/>
        </w:rPr>
      </w:pPr>
    </w:p>
    <w:p w:rsidR="00AD1695" w:rsidRPr="009C177D" w:rsidRDefault="00544C7E" w:rsidP="00AD1695">
      <w:pPr>
        <w:pStyle w:val="Caption"/>
        <w:keepNext/>
        <w:rPr>
          <w:i w:val="0"/>
        </w:rPr>
      </w:pPr>
      <w:r w:rsidRPr="00630EA3">
        <w:rPr>
          <w:i w:val="0"/>
        </w:rPr>
        <w:t>Single Bypass Canal and New Fish Weir</w:t>
      </w:r>
      <w:r w:rsidR="00982D14" w:rsidRPr="009C177D">
        <w:rPr>
          <w:i w:val="0"/>
        </w:rPr>
        <w:t xml:space="preserve"> Measures</w:t>
      </w:r>
      <w:bookmarkEnd w:id="10"/>
    </w:p>
    <w:tbl>
      <w:tblPr>
        <w:tblStyle w:val="TableGrid"/>
        <w:tblW w:w="8815" w:type="dxa"/>
        <w:jc w:val="center"/>
        <w:tblLayout w:type="fixed"/>
        <w:tblCellMar>
          <w:left w:w="115" w:type="dxa"/>
          <w:right w:w="115" w:type="dxa"/>
        </w:tblCellMar>
        <w:tblLook w:val="04A0"/>
      </w:tblPr>
      <w:tblGrid>
        <w:gridCol w:w="1062"/>
        <w:gridCol w:w="7753"/>
      </w:tblGrid>
      <w:tr w:rsidR="00AD1695" w:rsidRPr="006F67E0" w:rsidTr="00074A1A">
        <w:trPr>
          <w:trHeight w:val="272"/>
          <w:tblHeader/>
          <w:jc w:val="center"/>
        </w:trPr>
        <w:tc>
          <w:tcPr>
            <w:tcW w:w="1062" w:type="dxa"/>
          </w:tcPr>
          <w:p w:rsidR="00AD1695" w:rsidRPr="009C177D" w:rsidRDefault="00982D14" w:rsidP="00074A1A">
            <w:pPr>
              <w:rPr>
                <w:sz w:val="24"/>
              </w:rPr>
            </w:pPr>
            <w:r w:rsidRPr="009C177D">
              <w:rPr>
                <w:sz w:val="24"/>
              </w:rPr>
              <w:t>O-2a</w:t>
            </w:r>
          </w:p>
        </w:tc>
        <w:tc>
          <w:tcPr>
            <w:tcW w:w="7753" w:type="dxa"/>
            <w:vAlign w:val="center"/>
          </w:tcPr>
          <w:p w:rsidR="00AD1695" w:rsidRPr="009C177D" w:rsidRDefault="00982D14" w:rsidP="00074A1A">
            <w:pPr>
              <w:rPr>
                <w:sz w:val="24"/>
              </w:rPr>
            </w:pPr>
            <w:r w:rsidRPr="009C177D">
              <w:rPr>
                <w:sz w:val="24"/>
              </w:rPr>
              <w:t>Use spill bays 2 and 3 at low and high pool</w:t>
            </w:r>
          </w:p>
        </w:tc>
      </w:tr>
      <w:tr w:rsidR="00AD1695" w:rsidRPr="006F67E0" w:rsidTr="00074A1A">
        <w:trPr>
          <w:trHeight w:val="272"/>
          <w:tblHeader/>
          <w:jc w:val="center"/>
        </w:trPr>
        <w:tc>
          <w:tcPr>
            <w:tcW w:w="1062" w:type="dxa"/>
          </w:tcPr>
          <w:p w:rsidR="00AD1695" w:rsidRPr="009C177D" w:rsidRDefault="00982D14" w:rsidP="00074A1A">
            <w:pPr>
              <w:rPr>
                <w:sz w:val="24"/>
              </w:rPr>
            </w:pPr>
            <w:r w:rsidRPr="009C177D">
              <w:rPr>
                <w:sz w:val="24"/>
              </w:rPr>
              <w:t>O-5</w:t>
            </w:r>
          </w:p>
        </w:tc>
        <w:tc>
          <w:tcPr>
            <w:tcW w:w="7753" w:type="dxa"/>
          </w:tcPr>
          <w:p w:rsidR="00AD1695" w:rsidRPr="009C177D" w:rsidRDefault="00982D14" w:rsidP="00074A1A">
            <w:pPr>
              <w:rPr>
                <w:sz w:val="24"/>
              </w:rPr>
            </w:pPr>
            <w:r w:rsidRPr="009C177D">
              <w:rPr>
                <w:sz w:val="24"/>
              </w:rPr>
              <w:t xml:space="preserve">Modify the temporal use of the fish weir </w:t>
            </w:r>
          </w:p>
        </w:tc>
      </w:tr>
      <w:tr w:rsidR="00AD1695" w:rsidRPr="006F67E0" w:rsidTr="00074A1A">
        <w:trPr>
          <w:trHeight w:val="272"/>
          <w:tblHeader/>
          <w:jc w:val="center"/>
        </w:trPr>
        <w:tc>
          <w:tcPr>
            <w:tcW w:w="1062" w:type="dxa"/>
          </w:tcPr>
          <w:p w:rsidR="00AD1695" w:rsidRPr="009C177D" w:rsidRDefault="00982D14" w:rsidP="00074A1A">
            <w:pPr>
              <w:rPr>
                <w:sz w:val="24"/>
              </w:rPr>
            </w:pPr>
            <w:r w:rsidRPr="009C177D">
              <w:rPr>
                <w:sz w:val="24"/>
              </w:rPr>
              <w:t>S-4a</w:t>
            </w:r>
          </w:p>
        </w:tc>
        <w:tc>
          <w:tcPr>
            <w:tcW w:w="7753" w:type="dxa"/>
          </w:tcPr>
          <w:p w:rsidR="00AD1695" w:rsidRPr="009C177D" w:rsidRDefault="00982D14" w:rsidP="00074A1A">
            <w:pPr>
              <w:rPr>
                <w:sz w:val="24"/>
              </w:rPr>
            </w:pPr>
            <w:r w:rsidRPr="009C177D">
              <w:rPr>
                <w:sz w:val="24"/>
              </w:rPr>
              <w:t>Modified fish weir crest shape</w:t>
            </w:r>
          </w:p>
        </w:tc>
      </w:tr>
      <w:tr w:rsidR="00AD1695" w:rsidRPr="006F67E0" w:rsidTr="00074A1A">
        <w:trPr>
          <w:trHeight w:val="272"/>
          <w:tblHeader/>
          <w:jc w:val="center"/>
        </w:trPr>
        <w:tc>
          <w:tcPr>
            <w:tcW w:w="1062" w:type="dxa"/>
          </w:tcPr>
          <w:p w:rsidR="00AD1695" w:rsidRPr="009C177D" w:rsidRDefault="00982D14" w:rsidP="00074A1A">
            <w:pPr>
              <w:rPr>
                <w:sz w:val="24"/>
              </w:rPr>
            </w:pPr>
            <w:r w:rsidRPr="009C177D">
              <w:rPr>
                <w:sz w:val="24"/>
              </w:rPr>
              <w:t>EF-3</w:t>
            </w:r>
          </w:p>
        </w:tc>
        <w:tc>
          <w:tcPr>
            <w:tcW w:w="7753" w:type="dxa"/>
            <w:vAlign w:val="center"/>
          </w:tcPr>
          <w:p w:rsidR="00AD1695" w:rsidRPr="009C177D" w:rsidRDefault="00982D14" w:rsidP="00074A1A">
            <w:pPr>
              <w:rPr>
                <w:sz w:val="24"/>
              </w:rPr>
            </w:pPr>
            <w:r w:rsidRPr="009C177D">
              <w:rPr>
                <w:sz w:val="24"/>
              </w:rPr>
              <w:t>New fish weir with capability to meet varying elevations</w:t>
            </w:r>
          </w:p>
        </w:tc>
      </w:tr>
      <w:tr w:rsidR="00AD1695" w:rsidRPr="006F67E0" w:rsidTr="00074A1A">
        <w:trPr>
          <w:trHeight w:val="272"/>
          <w:tblHeader/>
          <w:jc w:val="center"/>
        </w:trPr>
        <w:tc>
          <w:tcPr>
            <w:tcW w:w="1062" w:type="dxa"/>
          </w:tcPr>
          <w:p w:rsidR="00AD1695" w:rsidRPr="009C177D" w:rsidRDefault="00982D14" w:rsidP="00074A1A">
            <w:pPr>
              <w:rPr>
                <w:sz w:val="24"/>
              </w:rPr>
            </w:pPr>
            <w:r w:rsidRPr="009C177D">
              <w:rPr>
                <w:sz w:val="24"/>
              </w:rPr>
              <w:t>MT-2</w:t>
            </w:r>
          </w:p>
        </w:tc>
        <w:tc>
          <w:tcPr>
            <w:tcW w:w="7753" w:type="dxa"/>
            <w:vAlign w:val="center"/>
          </w:tcPr>
          <w:p w:rsidR="00AD1695" w:rsidRPr="009C177D" w:rsidRDefault="00982D14" w:rsidP="00074A1A">
            <w:pPr>
              <w:rPr>
                <w:sz w:val="24"/>
              </w:rPr>
            </w:pPr>
            <w:r w:rsidRPr="009C177D">
              <w:rPr>
                <w:sz w:val="24"/>
              </w:rPr>
              <w:t xml:space="preserve">Operate spill bays and shut off turbines during peak run timing or longer </w:t>
            </w:r>
          </w:p>
        </w:tc>
      </w:tr>
      <w:tr w:rsidR="00AD1695" w:rsidRPr="006F67E0" w:rsidTr="00074A1A">
        <w:trPr>
          <w:trHeight w:val="272"/>
          <w:tblHeader/>
          <w:jc w:val="center"/>
        </w:trPr>
        <w:tc>
          <w:tcPr>
            <w:tcW w:w="1062" w:type="dxa"/>
          </w:tcPr>
          <w:p w:rsidR="00AD1695" w:rsidRPr="009C177D" w:rsidRDefault="00982D14" w:rsidP="00074A1A">
            <w:pPr>
              <w:rPr>
                <w:sz w:val="24"/>
              </w:rPr>
            </w:pPr>
            <w:r w:rsidRPr="009C177D">
              <w:rPr>
                <w:sz w:val="24"/>
              </w:rPr>
              <w:t>MT-3</w:t>
            </w:r>
          </w:p>
        </w:tc>
        <w:tc>
          <w:tcPr>
            <w:tcW w:w="7753" w:type="dxa"/>
            <w:vAlign w:val="center"/>
          </w:tcPr>
          <w:p w:rsidR="00AD1695" w:rsidRPr="009C177D" w:rsidRDefault="00982D14" w:rsidP="00074A1A">
            <w:pPr>
              <w:rPr>
                <w:sz w:val="24"/>
              </w:rPr>
            </w:pPr>
            <w:r w:rsidRPr="009C177D">
              <w:rPr>
                <w:sz w:val="24"/>
              </w:rPr>
              <w:t>Flushing Flow</w:t>
            </w:r>
          </w:p>
        </w:tc>
      </w:tr>
      <w:tr w:rsidR="00AD1695" w:rsidRPr="006F67E0" w:rsidTr="00074A1A">
        <w:trPr>
          <w:trHeight w:val="272"/>
          <w:tblHeader/>
          <w:jc w:val="center"/>
        </w:trPr>
        <w:tc>
          <w:tcPr>
            <w:tcW w:w="1062" w:type="dxa"/>
          </w:tcPr>
          <w:p w:rsidR="00AD1695" w:rsidRPr="009C177D" w:rsidRDefault="00982D14" w:rsidP="00074A1A">
            <w:pPr>
              <w:rPr>
                <w:sz w:val="24"/>
              </w:rPr>
            </w:pPr>
            <w:r w:rsidRPr="009C177D">
              <w:rPr>
                <w:sz w:val="24"/>
              </w:rPr>
              <w:t>EF-2</w:t>
            </w:r>
          </w:p>
        </w:tc>
        <w:tc>
          <w:tcPr>
            <w:tcW w:w="7753" w:type="dxa"/>
            <w:vAlign w:val="center"/>
          </w:tcPr>
          <w:p w:rsidR="00AD1695" w:rsidRPr="009C177D" w:rsidRDefault="00982D14" w:rsidP="00074A1A">
            <w:pPr>
              <w:rPr>
                <w:sz w:val="24"/>
              </w:rPr>
            </w:pPr>
            <w:r w:rsidRPr="009C177D">
              <w:rPr>
                <w:sz w:val="24"/>
              </w:rPr>
              <w:t>Bypass canal with a floating orifice gate</w:t>
            </w:r>
          </w:p>
        </w:tc>
      </w:tr>
      <w:tr w:rsidR="00AD1695" w:rsidRPr="006F67E0" w:rsidTr="00074A1A">
        <w:trPr>
          <w:trHeight w:val="272"/>
          <w:tblHeader/>
          <w:jc w:val="center"/>
        </w:trPr>
        <w:tc>
          <w:tcPr>
            <w:tcW w:w="1062" w:type="dxa"/>
          </w:tcPr>
          <w:p w:rsidR="00AD1695" w:rsidRPr="009C177D" w:rsidRDefault="00982D14" w:rsidP="00074A1A">
            <w:pPr>
              <w:rPr>
                <w:sz w:val="24"/>
              </w:rPr>
            </w:pPr>
            <w:r w:rsidRPr="009C177D">
              <w:rPr>
                <w:sz w:val="24"/>
              </w:rPr>
              <w:t>BA-1</w:t>
            </w:r>
          </w:p>
        </w:tc>
        <w:tc>
          <w:tcPr>
            <w:tcW w:w="7753" w:type="dxa"/>
            <w:vAlign w:val="center"/>
          </w:tcPr>
          <w:p w:rsidR="00AD1695" w:rsidRPr="009C177D" w:rsidRDefault="00982D14" w:rsidP="00074A1A">
            <w:pPr>
              <w:rPr>
                <w:sz w:val="24"/>
              </w:rPr>
            </w:pPr>
            <w:r w:rsidRPr="009C177D">
              <w:rPr>
                <w:sz w:val="24"/>
              </w:rPr>
              <w:t>Power generation alternatives</w:t>
            </w:r>
          </w:p>
        </w:tc>
      </w:tr>
    </w:tbl>
    <w:p w:rsidR="00AD1695" w:rsidRPr="009C177D" w:rsidRDefault="00AD1695" w:rsidP="00AD1695">
      <w:pPr>
        <w:rPr>
          <w:sz w:val="24"/>
        </w:rPr>
      </w:pPr>
    </w:p>
    <w:p w:rsidR="00AD1695" w:rsidRPr="009C177D" w:rsidRDefault="00AD1695" w:rsidP="00AD1695">
      <w:pPr>
        <w:rPr>
          <w:sz w:val="24"/>
        </w:rPr>
      </w:pPr>
    </w:p>
    <w:p w:rsidR="00AD1695" w:rsidRPr="009C177D" w:rsidRDefault="00317A46" w:rsidP="006F67E0">
      <w:pPr>
        <w:pStyle w:val="Heading3"/>
        <w:rPr>
          <w:sz w:val="24"/>
          <w:szCs w:val="24"/>
        </w:rPr>
      </w:pPr>
      <w:bookmarkStart w:id="11" w:name="_Toc421544850"/>
      <w:bookmarkStart w:id="12" w:name="OLE_LINK15"/>
      <w:bookmarkStart w:id="13" w:name="OLE_LINK16"/>
      <w:r>
        <w:rPr>
          <w:sz w:val="24"/>
          <w:szCs w:val="24"/>
        </w:rPr>
        <w:t xml:space="preserve">Alternative 5: </w:t>
      </w:r>
      <w:r w:rsidR="00982D14" w:rsidRPr="009C177D">
        <w:rPr>
          <w:sz w:val="24"/>
          <w:szCs w:val="24"/>
        </w:rPr>
        <w:t>Gate within a Gate</w:t>
      </w:r>
      <w:bookmarkEnd w:id="11"/>
    </w:p>
    <w:p w:rsidR="00AD1695" w:rsidRDefault="00982D14" w:rsidP="00AD1695">
      <w:pPr>
        <w:rPr>
          <w:sz w:val="24"/>
        </w:rPr>
      </w:pPr>
      <w:r w:rsidRPr="009C177D">
        <w:rPr>
          <w:sz w:val="24"/>
        </w:rPr>
        <w:t>Modify or replace a spill bay gate(s) to include weirs or ports that provide adjustable openings to accommodate varying water levels</w:t>
      </w:r>
      <w:r w:rsidR="00267AAF">
        <w:rPr>
          <w:sz w:val="24"/>
        </w:rPr>
        <w:t xml:space="preserve"> and provide a route for fish passage</w:t>
      </w:r>
      <w:r w:rsidRPr="009C177D">
        <w:rPr>
          <w:sz w:val="24"/>
        </w:rPr>
        <w:t xml:space="preserve">. Alternative 5 </w:t>
      </w:r>
      <w:r w:rsidR="00E74BAC">
        <w:rPr>
          <w:sz w:val="24"/>
        </w:rPr>
        <w:t xml:space="preserve">also </w:t>
      </w:r>
      <w:r w:rsidRPr="009C177D">
        <w:rPr>
          <w:sz w:val="24"/>
        </w:rPr>
        <w:t xml:space="preserve">combines </w:t>
      </w:r>
      <w:r w:rsidR="00E74BAC">
        <w:rPr>
          <w:sz w:val="24"/>
        </w:rPr>
        <w:t xml:space="preserve">all or some of </w:t>
      </w:r>
      <w:r w:rsidRPr="009C177D">
        <w:rPr>
          <w:sz w:val="24"/>
        </w:rPr>
        <w:t xml:space="preserve">the following </w:t>
      </w:r>
      <w:r w:rsidR="001E7763">
        <w:rPr>
          <w:sz w:val="24"/>
        </w:rPr>
        <w:t>four</w:t>
      </w:r>
      <w:r w:rsidRPr="009C177D">
        <w:rPr>
          <w:sz w:val="24"/>
        </w:rPr>
        <w:t xml:space="preserve"> measures:</w:t>
      </w:r>
    </w:p>
    <w:p w:rsidR="006F67E0" w:rsidRDefault="006F67E0" w:rsidP="00AD1695">
      <w:pPr>
        <w:rPr>
          <w:sz w:val="24"/>
        </w:rPr>
      </w:pPr>
    </w:p>
    <w:p w:rsidR="00442A02" w:rsidRPr="009C177D" w:rsidRDefault="006F67E0" w:rsidP="009C177D">
      <w:pPr>
        <w:spacing w:line="360" w:lineRule="auto"/>
        <w:rPr>
          <w:sz w:val="24"/>
        </w:rPr>
      </w:pPr>
      <w:r>
        <w:rPr>
          <w:sz w:val="24"/>
        </w:rPr>
        <w:t>Gate within a Gate Measures</w:t>
      </w:r>
    </w:p>
    <w:tbl>
      <w:tblPr>
        <w:tblStyle w:val="TableGrid"/>
        <w:tblW w:w="8742" w:type="dxa"/>
        <w:jc w:val="center"/>
        <w:tblLayout w:type="fixed"/>
        <w:tblCellMar>
          <w:left w:w="115" w:type="dxa"/>
          <w:right w:w="115" w:type="dxa"/>
        </w:tblCellMar>
        <w:tblLook w:val="04A0"/>
      </w:tblPr>
      <w:tblGrid>
        <w:gridCol w:w="1054"/>
        <w:gridCol w:w="7688"/>
      </w:tblGrid>
      <w:tr w:rsidR="00AD1695" w:rsidRPr="006F67E0" w:rsidTr="00074A1A">
        <w:trPr>
          <w:trHeight w:val="292"/>
          <w:tblHeader/>
          <w:jc w:val="center"/>
        </w:trPr>
        <w:tc>
          <w:tcPr>
            <w:tcW w:w="1054" w:type="dxa"/>
          </w:tcPr>
          <w:p w:rsidR="00AD1695" w:rsidRPr="009C177D" w:rsidRDefault="00982D14" w:rsidP="00074A1A">
            <w:pPr>
              <w:rPr>
                <w:sz w:val="24"/>
              </w:rPr>
            </w:pPr>
            <w:r w:rsidRPr="009C177D">
              <w:rPr>
                <w:sz w:val="24"/>
              </w:rPr>
              <w:t>S-4e</w:t>
            </w:r>
          </w:p>
        </w:tc>
        <w:tc>
          <w:tcPr>
            <w:tcW w:w="7688" w:type="dxa"/>
            <w:vAlign w:val="center"/>
          </w:tcPr>
          <w:p w:rsidR="00AD1695" w:rsidRPr="009C177D" w:rsidRDefault="00982D14" w:rsidP="00074A1A">
            <w:pPr>
              <w:rPr>
                <w:sz w:val="24"/>
              </w:rPr>
            </w:pPr>
            <w:r w:rsidRPr="009C177D">
              <w:rPr>
                <w:sz w:val="24"/>
              </w:rPr>
              <w:t>Gate within the spillway gate</w:t>
            </w:r>
          </w:p>
        </w:tc>
      </w:tr>
      <w:tr w:rsidR="00AD1695" w:rsidRPr="006F67E0" w:rsidTr="00074A1A">
        <w:trPr>
          <w:trHeight w:val="292"/>
          <w:tblHeader/>
          <w:jc w:val="center"/>
        </w:trPr>
        <w:tc>
          <w:tcPr>
            <w:tcW w:w="1054" w:type="dxa"/>
          </w:tcPr>
          <w:p w:rsidR="00AD1695" w:rsidRPr="009C177D" w:rsidRDefault="00982D14" w:rsidP="00074A1A">
            <w:pPr>
              <w:rPr>
                <w:sz w:val="24"/>
              </w:rPr>
            </w:pPr>
            <w:r w:rsidRPr="009C177D">
              <w:rPr>
                <w:sz w:val="24"/>
              </w:rPr>
              <w:t>MT-2</w:t>
            </w:r>
          </w:p>
        </w:tc>
        <w:tc>
          <w:tcPr>
            <w:tcW w:w="7688" w:type="dxa"/>
            <w:vAlign w:val="center"/>
          </w:tcPr>
          <w:p w:rsidR="00AD1695" w:rsidRPr="009C177D" w:rsidRDefault="00982D14" w:rsidP="00074A1A">
            <w:pPr>
              <w:rPr>
                <w:sz w:val="24"/>
              </w:rPr>
            </w:pPr>
            <w:r w:rsidRPr="009C177D">
              <w:rPr>
                <w:sz w:val="24"/>
              </w:rPr>
              <w:t>Operate spill bays and shut off turbines during peak run timing or longer</w:t>
            </w:r>
          </w:p>
        </w:tc>
      </w:tr>
      <w:tr w:rsidR="00AD1695" w:rsidRPr="006F67E0" w:rsidTr="00074A1A">
        <w:trPr>
          <w:trHeight w:val="292"/>
          <w:tblHeader/>
          <w:jc w:val="center"/>
        </w:trPr>
        <w:tc>
          <w:tcPr>
            <w:tcW w:w="1054" w:type="dxa"/>
          </w:tcPr>
          <w:p w:rsidR="00AD1695" w:rsidRPr="009C177D" w:rsidRDefault="00954562" w:rsidP="00074A1A">
            <w:pPr>
              <w:rPr>
                <w:sz w:val="24"/>
              </w:rPr>
            </w:pPr>
            <w:r w:rsidRPr="00954562">
              <w:rPr>
                <w:sz w:val="24"/>
              </w:rPr>
              <w:t>MT-3</w:t>
            </w:r>
          </w:p>
        </w:tc>
        <w:tc>
          <w:tcPr>
            <w:tcW w:w="7688" w:type="dxa"/>
            <w:vAlign w:val="center"/>
          </w:tcPr>
          <w:p w:rsidR="00AD1695" w:rsidRPr="006F67E0" w:rsidRDefault="00954562" w:rsidP="00074A1A">
            <w:pPr>
              <w:rPr>
                <w:sz w:val="24"/>
              </w:rPr>
            </w:pPr>
            <w:r w:rsidRPr="00954562">
              <w:rPr>
                <w:sz w:val="24"/>
              </w:rPr>
              <w:t>Flushing Flow</w:t>
            </w:r>
          </w:p>
        </w:tc>
      </w:tr>
      <w:tr w:rsidR="00AD1695" w:rsidRPr="006F67E0" w:rsidTr="00074A1A">
        <w:trPr>
          <w:trHeight w:val="292"/>
          <w:tblHeader/>
          <w:jc w:val="center"/>
        </w:trPr>
        <w:tc>
          <w:tcPr>
            <w:tcW w:w="1054" w:type="dxa"/>
          </w:tcPr>
          <w:p w:rsidR="00AD1695" w:rsidRPr="006F67E0" w:rsidRDefault="00982D14" w:rsidP="00074A1A">
            <w:pPr>
              <w:rPr>
                <w:sz w:val="24"/>
              </w:rPr>
            </w:pPr>
            <w:r w:rsidRPr="009C177D">
              <w:rPr>
                <w:sz w:val="24"/>
              </w:rPr>
              <w:t>BA-1</w:t>
            </w:r>
          </w:p>
        </w:tc>
        <w:tc>
          <w:tcPr>
            <w:tcW w:w="7688" w:type="dxa"/>
            <w:vAlign w:val="center"/>
          </w:tcPr>
          <w:p w:rsidR="00AD1695" w:rsidRPr="009C177D" w:rsidRDefault="00954562" w:rsidP="00074A1A">
            <w:pPr>
              <w:rPr>
                <w:sz w:val="24"/>
              </w:rPr>
            </w:pPr>
            <w:r w:rsidRPr="00954562">
              <w:rPr>
                <w:sz w:val="24"/>
              </w:rPr>
              <w:t>Power generation alternatives</w:t>
            </w:r>
          </w:p>
        </w:tc>
      </w:tr>
    </w:tbl>
    <w:p w:rsidR="00AD1695" w:rsidRPr="009C177D" w:rsidRDefault="00AD1695" w:rsidP="00AD1695">
      <w:pPr>
        <w:rPr>
          <w:rStyle w:val="IntenseEmphasis"/>
          <w:b w:val="0"/>
          <w:i w:val="0"/>
          <w:color w:val="000000" w:themeColor="text1"/>
          <w:sz w:val="24"/>
        </w:rPr>
      </w:pPr>
    </w:p>
    <w:p w:rsidR="00AD1695" w:rsidRPr="009C177D" w:rsidRDefault="00AD1695" w:rsidP="00AD1695">
      <w:pPr>
        <w:rPr>
          <w:rStyle w:val="IntenseEmphasis"/>
          <w:b w:val="0"/>
          <w:i w:val="0"/>
          <w:color w:val="000000" w:themeColor="text1"/>
          <w:sz w:val="24"/>
        </w:rPr>
      </w:pPr>
    </w:p>
    <w:p w:rsidR="00AD1695" w:rsidRPr="009C177D" w:rsidRDefault="00317A46" w:rsidP="006F67E0">
      <w:pPr>
        <w:pStyle w:val="Heading3"/>
        <w:rPr>
          <w:sz w:val="24"/>
          <w:szCs w:val="24"/>
        </w:rPr>
      </w:pPr>
      <w:bookmarkStart w:id="14" w:name="_Toc400123953"/>
      <w:bookmarkStart w:id="15" w:name="_Toc402445715"/>
      <w:bookmarkStart w:id="16" w:name="_Toc421544851"/>
      <w:bookmarkEnd w:id="12"/>
      <w:bookmarkEnd w:id="13"/>
      <w:bookmarkEnd w:id="14"/>
      <w:bookmarkEnd w:id="15"/>
      <w:r>
        <w:rPr>
          <w:sz w:val="24"/>
          <w:szCs w:val="24"/>
        </w:rPr>
        <w:t>Alternative 6</w:t>
      </w:r>
      <w:r w:rsidR="00982D14" w:rsidRPr="009C177D">
        <w:rPr>
          <w:sz w:val="24"/>
          <w:szCs w:val="24"/>
        </w:rPr>
        <w:t>: Turbine Screens</w:t>
      </w:r>
    </w:p>
    <w:p w:rsidR="00AD1695" w:rsidRPr="009C177D" w:rsidRDefault="00982D14" w:rsidP="00AD1695">
      <w:pPr>
        <w:rPr>
          <w:rStyle w:val="IntenseEmphasis"/>
          <w:b w:val="0"/>
          <w:i w:val="0"/>
          <w:color w:val="000000" w:themeColor="text1"/>
          <w:sz w:val="24"/>
        </w:rPr>
      </w:pPr>
      <w:r w:rsidRPr="009C177D">
        <w:rPr>
          <w:rStyle w:val="IntenseEmphasis"/>
          <w:b w:val="0"/>
          <w:i w:val="0"/>
          <w:color w:val="000000" w:themeColor="text1"/>
          <w:sz w:val="24"/>
        </w:rPr>
        <w:t xml:space="preserve">Alternative </w:t>
      </w:r>
      <w:r w:rsidR="00BA1F77">
        <w:rPr>
          <w:rStyle w:val="IntenseEmphasis"/>
          <w:b w:val="0"/>
          <w:i w:val="0"/>
          <w:color w:val="000000" w:themeColor="text1"/>
          <w:sz w:val="24"/>
        </w:rPr>
        <w:t>5</w:t>
      </w:r>
      <w:r w:rsidRPr="009C177D">
        <w:rPr>
          <w:rStyle w:val="IntenseEmphasis"/>
          <w:b w:val="0"/>
          <w:i w:val="0"/>
          <w:color w:val="000000" w:themeColor="text1"/>
          <w:sz w:val="24"/>
        </w:rPr>
        <w:t xml:space="preserve"> includes one structural measure and multiple operational measures.  The operational measures are similar to Alternative </w:t>
      </w:r>
      <w:r w:rsidR="00BA1F77" w:rsidRPr="00954562">
        <w:rPr>
          <w:rStyle w:val="IntenseEmphasis"/>
          <w:b w:val="0"/>
          <w:i w:val="0"/>
          <w:color w:val="000000" w:themeColor="text1"/>
          <w:sz w:val="24"/>
        </w:rPr>
        <w:t>2;</w:t>
      </w:r>
      <w:r w:rsidRPr="009C177D">
        <w:rPr>
          <w:rStyle w:val="IntenseEmphasis"/>
          <w:b w:val="0"/>
          <w:i w:val="0"/>
          <w:color w:val="000000" w:themeColor="text1"/>
          <w:sz w:val="24"/>
        </w:rPr>
        <w:t xml:space="preserve"> </w:t>
      </w:r>
      <w:r w:rsidR="00BA1F77">
        <w:rPr>
          <w:rStyle w:val="IntenseEmphasis"/>
          <w:b w:val="0"/>
          <w:i w:val="0"/>
          <w:color w:val="000000" w:themeColor="text1"/>
          <w:sz w:val="24"/>
        </w:rPr>
        <w:t>however,</w:t>
      </w:r>
      <w:r w:rsidRPr="009C177D">
        <w:rPr>
          <w:rStyle w:val="IntenseEmphasis"/>
          <w:b w:val="0"/>
          <w:i w:val="0"/>
          <w:color w:val="000000" w:themeColor="text1"/>
          <w:sz w:val="24"/>
        </w:rPr>
        <w:t xml:space="preserve"> power generation would not be foregone </w:t>
      </w:r>
      <w:r w:rsidR="00BA1F77">
        <w:rPr>
          <w:rStyle w:val="IntenseEmphasis"/>
          <w:b w:val="0"/>
          <w:i w:val="0"/>
          <w:color w:val="000000" w:themeColor="text1"/>
          <w:sz w:val="24"/>
        </w:rPr>
        <w:t>because</w:t>
      </w:r>
      <w:r w:rsidR="00BA1F77" w:rsidRPr="00954562">
        <w:rPr>
          <w:rStyle w:val="IntenseEmphasis"/>
          <w:b w:val="0"/>
          <w:i w:val="0"/>
          <w:color w:val="000000" w:themeColor="text1"/>
          <w:sz w:val="24"/>
        </w:rPr>
        <w:t xml:space="preserve"> </w:t>
      </w:r>
      <w:r w:rsidR="00954562" w:rsidRPr="00954562">
        <w:rPr>
          <w:rStyle w:val="IntenseEmphasis"/>
          <w:b w:val="0"/>
          <w:i w:val="0"/>
          <w:color w:val="000000" w:themeColor="text1"/>
          <w:sz w:val="24"/>
        </w:rPr>
        <w:t>the penstocks would have screens installed to prevent fish from entering the penstocks</w:t>
      </w:r>
      <w:r w:rsidR="00BA1F77">
        <w:rPr>
          <w:rStyle w:val="IntenseEmphasis"/>
          <w:b w:val="0"/>
          <w:i w:val="0"/>
          <w:color w:val="000000" w:themeColor="text1"/>
          <w:sz w:val="24"/>
        </w:rPr>
        <w:t xml:space="preserve"> and turbines</w:t>
      </w:r>
      <w:r w:rsidRPr="009C177D">
        <w:rPr>
          <w:rStyle w:val="IntenseEmphasis"/>
          <w:b w:val="0"/>
          <w:i w:val="0"/>
          <w:color w:val="000000" w:themeColor="text1"/>
          <w:sz w:val="24"/>
        </w:rPr>
        <w:t xml:space="preserve">.  Screens would meet NMFS screening criteria.  </w:t>
      </w:r>
      <w:r w:rsidR="00E74BAC">
        <w:rPr>
          <w:rStyle w:val="IntenseEmphasis"/>
          <w:b w:val="0"/>
          <w:i w:val="0"/>
          <w:color w:val="000000" w:themeColor="text1"/>
          <w:sz w:val="24"/>
        </w:rPr>
        <w:t>Alternative 6 also combines all or some of the following three measures.</w:t>
      </w:r>
    </w:p>
    <w:p w:rsidR="00AD1695" w:rsidRPr="009C177D" w:rsidRDefault="00AD1695" w:rsidP="00AD1695">
      <w:pPr>
        <w:rPr>
          <w:sz w:val="24"/>
        </w:rPr>
      </w:pPr>
    </w:p>
    <w:p w:rsidR="00AD1695" w:rsidRPr="009C177D" w:rsidRDefault="00954562" w:rsidP="00AD1695">
      <w:pPr>
        <w:pStyle w:val="Caption"/>
        <w:rPr>
          <w:i w:val="0"/>
        </w:rPr>
      </w:pPr>
      <w:r w:rsidRPr="00954562">
        <w:rPr>
          <w:i w:val="0"/>
        </w:rPr>
        <w:t>Turbine Screens Measures</w:t>
      </w:r>
    </w:p>
    <w:tbl>
      <w:tblPr>
        <w:tblStyle w:val="TableGrid"/>
        <w:tblW w:w="8823" w:type="dxa"/>
        <w:jc w:val="center"/>
        <w:tblLayout w:type="fixed"/>
        <w:tblCellMar>
          <w:left w:w="115" w:type="dxa"/>
          <w:right w:w="115" w:type="dxa"/>
        </w:tblCellMar>
        <w:tblLook w:val="04A0"/>
      </w:tblPr>
      <w:tblGrid>
        <w:gridCol w:w="1063"/>
        <w:gridCol w:w="7760"/>
      </w:tblGrid>
      <w:tr w:rsidR="00AD1695" w:rsidRPr="006F67E0" w:rsidTr="00074A1A">
        <w:trPr>
          <w:trHeight w:val="301"/>
          <w:tblHeader/>
          <w:jc w:val="center"/>
        </w:trPr>
        <w:tc>
          <w:tcPr>
            <w:tcW w:w="1063" w:type="dxa"/>
            <w:shd w:val="clear" w:color="auto" w:fill="FFFFFF" w:themeFill="background1"/>
          </w:tcPr>
          <w:p w:rsidR="00AD1695" w:rsidRPr="006F67E0" w:rsidRDefault="00982D14" w:rsidP="00074A1A">
            <w:pPr>
              <w:rPr>
                <w:sz w:val="24"/>
              </w:rPr>
            </w:pPr>
            <w:r w:rsidRPr="009C177D">
              <w:rPr>
                <w:sz w:val="24"/>
              </w:rPr>
              <w:t>O-2a</w:t>
            </w:r>
          </w:p>
        </w:tc>
        <w:tc>
          <w:tcPr>
            <w:tcW w:w="7760" w:type="dxa"/>
            <w:shd w:val="clear" w:color="auto" w:fill="FFFFFF" w:themeFill="background1"/>
            <w:vAlign w:val="center"/>
          </w:tcPr>
          <w:p w:rsidR="00AD1695" w:rsidRPr="006F67E0" w:rsidRDefault="00954562" w:rsidP="00074A1A">
            <w:pPr>
              <w:rPr>
                <w:sz w:val="24"/>
              </w:rPr>
            </w:pPr>
            <w:r w:rsidRPr="00954562">
              <w:rPr>
                <w:sz w:val="24"/>
              </w:rPr>
              <w:t>Use spill bays 2 and 3 at low and high pool</w:t>
            </w:r>
          </w:p>
        </w:tc>
      </w:tr>
      <w:tr w:rsidR="00AD1695" w:rsidRPr="006F67E0" w:rsidTr="00074A1A">
        <w:trPr>
          <w:trHeight w:val="301"/>
          <w:tblHeader/>
          <w:jc w:val="center"/>
        </w:trPr>
        <w:tc>
          <w:tcPr>
            <w:tcW w:w="1063" w:type="dxa"/>
            <w:shd w:val="clear" w:color="auto" w:fill="FFFFFF" w:themeFill="background1"/>
          </w:tcPr>
          <w:p w:rsidR="00AD1695" w:rsidRPr="006F67E0" w:rsidRDefault="00954562" w:rsidP="00074A1A">
            <w:pPr>
              <w:rPr>
                <w:sz w:val="24"/>
              </w:rPr>
            </w:pPr>
            <w:r w:rsidRPr="00954562">
              <w:rPr>
                <w:sz w:val="24"/>
              </w:rPr>
              <w:t>O-2b</w:t>
            </w:r>
          </w:p>
        </w:tc>
        <w:tc>
          <w:tcPr>
            <w:tcW w:w="7760" w:type="dxa"/>
            <w:shd w:val="clear" w:color="auto" w:fill="FFFFFF" w:themeFill="background1"/>
            <w:vAlign w:val="center"/>
          </w:tcPr>
          <w:p w:rsidR="00AD1695" w:rsidRPr="006F67E0" w:rsidRDefault="00954562" w:rsidP="00BA1F77">
            <w:pPr>
              <w:rPr>
                <w:sz w:val="24"/>
              </w:rPr>
            </w:pPr>
            <w:r w:rsidRPr="00954562">
              <w:rPr>
                <w:sz w:val="24"/>
              </w:rPr>
              <w:t>Use spill</w:t>
            </w:r>
            <w:r w:rsidR="00BA1F77">
              <w:rPr>
                <w:sz w:val="24"/>
              </w:rPr>
              <w:t xml:space="preserve"> bay</w:t>
            </w:r>
            <w:r w:rsidR="00BA1F77" w:rsidRPr="00954562">
              <w:rPr>
                <w:sz w:val="24"/>
              </w:rPr>
              <w:t xml:space="preserve"> </w:t>
            </w:r>
            <w:r w:rsidRPr="00954562">
              <w:rPr>
                <w:sz w:val="24"/>
              </w:rPr>
              <w:t>4 at low and high pool</w:t>
            </w:r>
          </w:p>
        </w:tc>
      </w:tr>
      <w:tr w:rsidR="00AD1695" w:rsidRPr="006F67E0" w:rsidTr="00074A1A">
        <w:trPr>
          <w:trHeight w:val="301"/>
          <w:tblHeader/>
          <w:jc w:val="center"/>
        </w:trPr>
        <w:tc>
          <w:tcPr>
            <w:tcW w:w="1063" w:type="dxa"/>
            <w:shd w:val="clear" w:color="auto" w:fill="FFFFFF" w:themeFill="background1"/>
          </w:tcPr>
          <w:p w:rsidR="00AD1695" w:rsidRPr="006F67E0" w:rsidRDefault="00954562" w:rsidP="00074A1A">
            <w:pPr>
              <w:rPr>
                <w:sz w:val="24"/>
              </w:rPr>
            </w:pPr>
            <w:r w:rsidRPr="00954562">
              <w:rPr>
                <w:sz w:val="24"/>
              </w:rPr>
              <w:t>MT-3</w:t>
            </w:r>
          </w:p>
        </w:tc>
        <w:tc>
          <w:tcPr>
            <w:tcW w:w="7760" w:type="dxa"/>
            <w:shd w:val="clear" w:color="auto" w:fill="FFFFFF" w:themeFill="background1"/>
            <w:vAlign w:val="center"/>
          </w:tcPr>
          <w:p w:rsidR="00AD1695" w:rsidRPr="001242D1" w:rsidRDefault="00954562" w:rsidP="00074A1A">
            <w:pPr>
              <w:rPr>
                <w:rFonts w:ascii="Arial" w:hAnsi="Arial" w:cs="Arial"/>
                <w:sz w:val="22"/>
                <w:szCs w:val="20"/>
              </w:rPr>
            </w:pPr>
            <w:r w:rsidRPr="00954562">
              <w:rPr>
                <w:sz w:val="24"/>
              </w:rPr>
              <w:t>Flushing Flow</w:t>
            </w:r>
          </w:p>
        </w:tc>
      </w:tr>
    </w:tbl>
    <w:bookmarkEnd w:id="16"/>
    <w:p w:rsidR="001D5ACA" w:rsidRDefault="001D5ACA" w:rsidP="001D5ACA">
      <w:pPr>
        <w:rPr>
          <w:b/>
          <w:sz w:val="28"/>
          <w:szCs w:val="28"/>
        </w:rPr>
      </w:pPr>
      <w:r>
        <w:rPr>
          <w:b/>
          <w:sz w:val="28"/>
          <w:szCs w:val="28"/>
        </w:rPr>
        <w:lastRenderedPageBreak/>
        <w:t xml:space="preserve">STAGE 2: </w:t>
      </w:r>
      <w:r w:rsidR="00A64EED">
        <w:rPr>
          <w:b/>
          <w:sz w:val="28"/>
          <w:szCs w:val="28"/>
        </w:rPr>
        <w:t>Determine Preferred Alternative</w:t>
      </w:r>
    </w:p>
    <w:p w:rsidR="006F67E0" w:rsidRDefault="006F67E0" w:rsidP="001D5ACA">
      <w:pPr>
        <w:rPr>
          <w:b/>
          <w:sz w:val="28"/>
          <w:szCs w:val="28"/>
        </w:rPr>
      </w:pPr>
    </w:p>
    <w:p w:rsidR="006F67E0" w:rsidRDefault="006F67E0" w:rsidP="001D5ACA">
      <w:pPr>
        <w:rPr>
          <w:sz w:val="24"/>
        </w:rPr>
      </w:pPr>
      <w:r w:rsidRPr="00A913FD">
        <w:rPr>
          <w:sz w:val="24"/>
        </w:rPr>
        <w:t xml:space="preserve">Corps Planning Guidance requires an upfront examination of project goals, objectives, and constraints.  </w:t>
      </w:r>
      <w:r>
        <w:rPr>
          <w:sz w:val="24"/>
        </w:rPr>
        <w:t>The process, criteria and methods that will be used to determine a preferred alt</w:t>
      </w:r>
      <w:r w:rsidR="001242D1">
        <w:rPr>
          <w:sz w:val="24"/>
        </w:rPr>
        <w:t>er</w:t>
      </w:r>
      <w:r>
        <w:rPr>
          <w:sz w:val="24"/>
        </w:rPr>
        <w:t>native are described below.  This process involves:</w:t>
      </w:r>
    </w:p>
    <w:p w:rsidR="00887FC6" w:rsidRDefault="00887FC6" w:rsidP="001D5ACA">
      <w:pPr>
        <w:rPr>
          <w:b/>
          <w:sz w:val="28"/>
          <w:szCs w:val="28"/>
        </w:rPr>
      </w:pPr>
    </w:p>
    <w:p w:rsidR="001D5ACA" w:rsidRPr="00E74BAC" w:rsidRDefault="001D5ACA" w:rsidP="001D5ACA">
      <w:pPr>
        <w:pStyle w:val="PlainText"/>
        <w:numPr>
          <w:ilvl w:val="0"/>
          <w:numId w:val="13"/>
        </w:numPr>
        <w:rPr>
          <w:rFonts w:ascii="Times New Roman" w:hAnsi="Times New Roman" w:cs="Times New Roman"/>
          <w:sz w:val="24"/>
          <w:szCs w:val="24"/>
        </w:rPr>
      </w:pPr>
      <w:r w:rsidRPr="00E74BAC">
        <w:rPr>
          <w:rFonts w:ascii="Times New Roman" w:hAnsi="Times New Roman" w:cs="Times New Roman"/>
          <w:sz w:val="24"/>
          <w:szCs w:val="24"/>
        </w:rPr>
        <w:t>Defin</w:t>
      </w:r>
      <w:r w:rsidR="006F67E0" w:rsidRPr="00E74BAC">
        <w:rPr>
          <w:rFonts w:ascii="Times New Roman" w:hAnsi="Times New Roman" w:cs="Times New Roman"/>
          <w:sz w:val="24"/>
          <w:szCs w:val="24"/>
        </w:rPr>
        <w:t>ing</w:t>
      </w:r>
      <w:r w:rsidRPr="00E74BAC">
        <w:rPr>
          <w:rFonts w:ascii="Times New Roman" w:hAnsi="Times New Roman" w:cs="Times New Roman"/>
          <w:sz w:val="24"/>
          <w:szCs w:val="24"/>
        </w:rPr>
        <w:t xml:space="preserve"> Evaluation Criteria</w:t>
      </w:r>
    </w:p>
    <w:p w:rsidR="001D5ACA" w:rsidRPr="00E74BAC" w:rsidRDefault="001D5ACA" w:rsidP="001D5ACA">
      <w:pPr>
        <w:pStyle w:val="PlainText"/>
        <w:numPr>
          <w:ilvl w:val="0"/>
          <w:numId w:val="13"/>
        </w:numPr>
        <w:rPr>
          <w:rFonts w:ascii="Times New Roman" w:hAnsi="Times New Roman" w:cs="Times New Roman"/>
          <w:sz w:val="24"/>
          <w:szCs w:val="24"/>
        </w:rPr>
      </w:pPr>
      <w:r w:rsidRPr="00E74BAC">
        <w:rPr>
          <w:rFonts w:ascii="Times New Roman" w:hAnsi="Times New Roman" w:cs="Times New Roman"/>
          <w:sz w:val="24"/>
          <w:szCs w:val="24"/>
        </w:rPr>
        <w:t>Estimat</w:t>
      </w:r>
      <w:r w:rsidR="006F67E0" w:rsidRPr="00E74BAC">
        <w:rPr>
          <w:rFonts w:ascii="Times New Roman" w:hAnsi="Times New Roman" w:cs="Times New Roman"/>
          <w:sz w:val="24"/>
          <w:szCs w:val="24"/>
        </w:rPr>
        <w:t>ing</w:t>
      </w:r>
      <w:r w:rsidRPr="00E74BAC">
        <w:rPr>
          <w:rFonts w:ascii="Times New Roman" w:hAnsi="Times New Roman" w:cs="Times New Roman"/>
          <w:sz w:val="24"/>
          <w:szCs w:val="24"/>
        </w:rPr>
        <w:t xml:space="preserve"> biological benefits and impacts of alternatives</w:t>
      </w:r>
    </w:p>
    <w:p w:rsidR="001D5ACA" w:rsidRPr="00E74BAC" w:rsidRDefault="001D5ACA" w:rsidP="001D5ACA">
      <w:pPr>
        <w:pStyle w:val="PlainText"/>
        <w:numPr>
          <w:ilvl w:val="0"/>
          <w:numId w:val="13"/>
        </w:numPr>
        <w:rPr>
          <w:rFonts w:ascii="Times New Roman" w:hAnsi="Times New Roman" w:cs="Times New Roman"/>
          <w:sz w:val="24"/>
          <w:szCs w:val="24"/>
        </w:rPr>
      </w:pPr>
      <w:r w:rsidRPr="00E74BAC">
        <w:rPr>
          <w:rFonts w:ascii="Times New Roman" w:hAnsi="Times New Roman" w:cs="Times New Roman"/>
          <w:sz w:val="24"/>
          <w:szCs w:val="24"/>
        </w:rPr>
        <w:t>Complet</w:t>
      </w:r>
      <w:r w:rsidR="006F67E0" w:rsidRPr="00E74BAC">
        <w:rPr>
          <w:rFonts w:ascii="Times New Roman" w:hAnsi="Times New Roman" w:cs="Times New Roman"/>
          <w:sz w:val="24"/>
          <w:szCs w:val="24"/>
        </w:rPr>
        <w:t>ing a</w:t>
      </w:r>
      <w:r w:rsidRPr="00E74BAC">
        <w:rPr>
          <w:rFonts w:ascii="Times New Roman" w:hAnsi="Times New Roman" w:cs="Times New Roman"/>
          <w:sz w:val="24"/>
          <w:szCs w:val="24"/>
        </w:rPr>
        <w:t xml:space="preserve"> cost effectiveness analysis</w:t>
      </w:r>
    </w:p>
    <w:p w:rsidR="001D5ACA" w:rsidRPr="00E74BAC" w:rsidRDefault="001D5ACA" w:rsidP="001D5ACA">
      <w:pPr>
        <w:pStyle w:val="PlainText"/>
        <w:numPr>
          <w:ilvl w:val="0"/>
          <w:numId w:val="13"/>
        </w:numPr>
        <w:rPr>
          <w:rFonts w:ascii="Times New Roman" w:hAnsi="Times New Roman" w:cs="Times New Roman"/>
          <w:sz w:val="24"/>
          <w:szCs w:val="24"/>
        </w:rPr>
      </w:pPr>
      <w:r w:rsidRPr="00E74BAC">
        <w:rPr>
          <w:rFonts w:ascii="Times New Roman" w:hAnsi="Times New Roman" w:cs="Times New Roman"/>
          <w:sz w:val="24"/>
          <w:szCs w:val="24"/>
        </w:rPr>
        <w:t>Identif</w:t>
      </w:r>
      <w:r w:rsidR="006F67E0" w:rsidRPr="00E74BAC">
        <w:rPr>
          <w:rFonts w:ascii="Times New Roman" w:hAnsi="Times New Roman" w:cs="Times New Roman"/>
          <w:sz w:val="24"/>
          <w:szCs w:val="24"/>
        </w:rPr>
        <w:t>ying a</w:t>
      </w:r>
      <w:r w:rsidRPr="00E74BAC">
        <w:rPr>
          <w:rFonts w:ascii="Times New Roman" w:hAnsi="Times New Roman" w:cs="Times New Roman"/>
          <w:sz w:val="24"/>
          <w:szCs w:val="24"/>
        </w:rPr>
        <w:t xml:space="preserve"> preferred alternative</w:t>
      </w:r>
    </w:p>
    <w:p w:rsidR="001D5ACA" w:rsidRDefault="001D5ACA" w:rsidP="001D5ACA">
      <w:pPr>
        <w:rPr>
          <w:b/>
          <w:sz w:val="28"/>
          <w:szCs w:val="28"/>
        </w:rPr>
      </w:pPr>
    </w:p>
    <w:p w:rsidR="001D5ACA" w:rsidRPr="003138DA" w:rsidRDefault="001D5ACA" w:rsidP="001D5ACA">
      <w:pPr>
        <w:pStyle w:val="ListParagraph"/>
        <w:numPr>
          <w:ilvl w:val="0"/>
          <w:numId w:val="10"/>
        </w:numPr>
        <w:rPr>
          <w:b/>
        </w:rPr>
      </w:pPr>
      <w:r>
        <w:rPr>
          <w:b/>
          <w:sz w:val="28"/>
          <w:szCs w:val="28"/>
        </w:rPr>
        <w:t xml:space="preserve">Define </w:t>
      </w:r>
      <w:r w:rsidR="006F67E0">
        <w:rPr>
          <w:b/>
          <w:sz w:val="28"/>
          <w:szCs w:val="28"/>
        </w:rPr>
        <w:t xml:space="preserve">Evaluation </w:t>
      </w:r>
      <w:r>
        <w:rPr>
          <w:b/>
          <w:sz w:val="28"/>
          <w:szCs w:val="28"/>
        </w:rPr>
        <w:t>Criteria</w:t>
      </w:r>
    </w:p>
    <w:p w:rsidR="001D5ACA" w:rsidRDefault="001D5ACA" w:rsidP="001D5ACA"/>
    <w:p w:rsidR="001D5ACA" w:rsidRPr="009C177D" w:rsidRDefault="00982D14" w:rsidP="001D5ACA">
      <w:pPr>
        <w:rPr>
          <w:sz w:val="24"/>
        </w:rPr>
      </w:pPr>
      <w:r w:rsidRPr="009C177D">
        <w:rPr>
          <w:sz w:val="24"/>
        </w:rPr>
        <w:t>The general approach to evaluate the actions includes: (1) biologically feasible and beneficial; (2) technically feasible; and (3) cost effective.  General definitions and approach follows:</w:t>
      </w:r>
    </w:p>
    <w:p w:rsidR="001D5ACA" w:rsidRPr="009C177D" w:rsidRDefault="001D5ACA" w:rsidP="001D5ACA">
      <w:pPr>
        <w:rPr>
          <w:sz w:val="24"/>
        </w:rPr>
      </w:pPr>
    </w:p>
    <w:p w:rsidR="001D5ACA" w:rsidRPr="009C177D" w:rsidRDefault="00982D14" w:rsidP="001D5ACA">
      <w:pPr>
        <w:pStyle w:val="ListParagraph"/>
        <w:numPr>
          <w:ilvl w:val="0"/>
          <w:numId w:val="11"/>
        </w:numPr>
        <w:autoSpaceDE w:val="0"/>
        <w:autoSpaceDN w:val="0"/>
        <w:adjustRightInd w:val="0"/>
        <w:ind w:left="720" w:hanging="270"/>
        <w:rPr>
          <w:sz w:val="24"/>
        </w:rPr>
      </w:pPr>
      <w:r w:rsidRPr="009C177D">
        <w:rPr>
          <w:sz w:val="24"/>
        </w:rPr>
        <w:t xml:space="preserve">Biological Benefits:  </w:t>
      </w:r>
    </w:p>
    <w:p w:rsidR="001D5ACA" w:rsidRPr="009C177D" w:rsidRDefault="00982D14" w:rsidP="001D5ACA">
      <w:pPr>
        <w:pStyle w:val="ListParagraph"/>
        <w:numPr>
          <w:ilvl w:val="1"/>
          <w:numId w:val="12"/>
        </w:numPr>
        <w:autoSpaceDE w:val="0"/>
        <w:autoSpaceDN w:val="0"/>
        <w:adjustRightInd w:val="0"/>
        <w:ind w:left="1080" w:hanging="90"/>
        <w:rPr>
          <w:sz w:val="24"/>
        </w:rPr>
      </w:pPr>
      <w:r w:rsidRPr="009C177D">
        <w:rPr>
          <w:sz w:val="24"/>
        </w:rPr>
        <w:t>Fish passage improvements must allow sufficient passage survival so that the above dam sub-population is able to replace itself on average over time (i.e., enough adult progeny must successfully return and be transported above the dam to meet or exceed abundance of the adult generation they were produced from, allowing the population to remain stable over time).</w:t>
      </w:r>
    </w:p>
    <w:p w:rsidR="001D5ACA" w:rsidRPr="009C177D" w:rsidRDefault="00982D14" w:rsidP="001D5ACA">
      <w:pPr>
        <w:pStyle w:val="ListParagraph"/>
        <w:numPr>
          <w:ilvl w:val="0"/>
          <w:numId w:val="11"/>
        </w:numPr>
        <w:autoSpaceDE w:val="0"/>
        <w:autoSpaceDN w:val="0"/>
        <w:adjustRightInd w:val="0"/>
        <w:ind w:left="720" w:hanging="270"/>
        <w:rPr>
          <w:sz w:val="24"/>
        </w:rPr>
      </w:pPr>
      <w:r w:rsidRPr="009C177D">
        <w:rPr>
          <w:sz w:val="24"/>
        </w:rPr>
        <w:t xml:space="preserve">Technically Feasible:  </w:t>
      </w:r>
    </w:p>
    <w:p w:rsidR="001D5ACA" w:rsidRPr="009C177D" w:rsidRDefault="00982D14" w:rsidP="001D5ACA">
      <w:pPr>
        <w:pStyle w:val="ListParagraph"/>
        <w:numPr>
          <w:ilvl w:val="1"/>
          <w:numId w:val="12"/>
        </w:numPr>
        <w:autoSpaceDE w:val="0"/>
        <w:autoSpaceDN w:val="0"/>
        <w:adjustRightInd w:val="0"/>
        <w:ind w:left="1080" w:hanging="90"/>
        <w:rPr>
          <w:sz w:val="24"/>
        </w:rPr>
      </w:pPr>
      <w:r w:rsidRPr="009C177D">
        <w:rPr>
          <w:sz w:val="24"/>
        </w:rPr>
        <w:t>Design/performance assumptions for proposed actions can be achieved with reasonable certainty.</w:t>
      </w:r>
    </w:p>
    <w:p w:rsidR="004A628B" w:rsidRPr="00876D84" w:rsidRDefault="004A628B" w:rsidP="004A628B">
      <w:pPr>
        <w:pStyle w:val="ListParagraph"/>
        <w:numPr>
          <w:ilvl w:val="1"/>
          <w:numId w:val="12"/>
        </w:numPr>
        <w:autoSpaceDE w:val="0"/>
        <w:autoSpaceDN w:val="0"/>
        <w:adjustRightInd w:val="0"/>
        <w:ind w:left="1080" w:hanging="90"/>
        <w:rPr>
          <w:sz w:val="24"/>
        </w:rPr>
      </w:pPr>
      <w:r w:rsidRPr="00E33C03">
        <w:rPr>
          <w:sz w:val="24"/>
        </w:rPr>
        <w:t>Wil</w:t>
      </w:r>
      <w:r w:rsidRPr="00876D84">
        <w:rPr>
          <w:sz w:val="24"/>
        </w:rPr>
        <w:t>lamette Project (WP) critical authorized purposes will not be impacted.  These purposes include in particular flood risk reduction, and could also include other missions (e.g. hydropower, water supply, and recreation) depending on the specific WP project and any pre-existing regulations, guidelines, or agreements.</w:t>
      </w:r>
    </w:p>
    <w:p w:rsidR="001D5ACA" w:rsidRPr="009C177D" w:rsidRDefault="00982D14" w:rsidP="001D5ACA">
      <w:pPr>
        <w:pStyle w:val="ListParagraph"/>
        <w:numPr>
          <w:ilvl w:val="0"/>
          <w:numId w:val="11"/>
        </w:numPr>
        <w:autoSpaceDE w:val="0"/>
        <w:autoSpaceDN w:val="0"/>
        <w:adjustRightInd w:val="0"/>
        <w:ind w:left="720" w:hanging="270"/>
        <w:rPr>
          <w:sz w:val="24"/>
        </w:rPr>
      </w:pPr>
      <w:r w:rsidRPr="009C177D">
        <w:rPr>
          <w:sz w:val="24"/>
        </w:rPr>
        <w:t xml:space="preserve">Cost Effective:  </w:t>
      </w:r>
    </w:p>
    <w:p w:rsidR="001D5ACA" w:rsidRPr="009C177D" w:rsidRDefault="00982D14" w:rsidP="001D5ACA">
      <w:pPr>
        <w:pStyle w:val="ListParagraph"/>
        <w:numPr>
          <w:ilvl w:val="1"/>
          <w:numId w:val="12"/>
        </w:numPr>
        <w:autoSpaceDE w:val="0"/>
        <w:autoSpaceDN w:val="0"/>
        <w:adjustRightInd w:val="0"/>
        <w:ind w:left="1080" w:hanging="90"/>
        <w:rPr>
          <w:sz w:val="24"/>
        </w:rPr>
      </w:pPr>
      <w:r w:rsidRPr="009C177D">
        <w:rPr>
          <w:sz w:val="24"/>
        </w:rPr>
        <w:t xml:space="preserve">Feasible actions which achieve the necessary level of benefit for the least cost will be prioritized over others.  </w:t>
      </w:r>
    </w:p>
    <w:p w:rsidR="001D5ACA" w:rsidRPr="00BA5D76" w:rsidRDefault="00982D14" w:rsidP="001D5ACA">
      <w:pPr>
        <w:pStyle w:val="ListParagraph"/>
        <w:numPr>
          <w:ilvl w:val="1"/>
          <w:numId w:val="12"/>
        </w:numPr>
        <w:autoSpaceDE w:val="0"/>
        <w:autoSpaceDN w:val="0"/>
        <w:adjustRightInd w:val="0"/>
        <w:ind w:left="1080" w:hanging="90"/>
      </w:pPr>
      <w:r w:rsidRPr="009C177D">
        <w:rPr>
          <w:sz w:val="24"/>
        </w:rPr>
        <w:t xml:space="preserve">Estimated action costs must include: cost to design and construct, costs to maintain, and cost impacts to hydropower production.  </w:t>
      </w:r>
    </w:p>
    <w:p w:rsidR="001D5ACA" w:rsidRDefault="001D5ACA" w:rsidP="001D5ACA"/>
    <w:p w:rsidR="001D5ACA" w:rsidRPr="00E035B3" w:rsidRDefault="001D5ACA" w:rsidP="001D5ACA">
      <w:pPr>
        <w:pStyle w:val="ListParagraph"/>
        <w:numPr>
          <w:ilvl w:val="0"/>
          <w:numId w:val="10"/>
        </w:numPr>
        <w:rPr>
          <w:b/>
          <w:sz w:val="28"/>
          <w:szCs w:val="28"/>
        </w:rPr>
      </w:pPr>
      <w:r w:rsidRPr="00E035B3">
        <w:rPr>
          <w:b/>
          <w:sz w:val="28"/>
          <w:szCs w:val="28"/>
        </w:rPr>
        <w:t xml:space="preserve">Estimate biological benefits and impacts of alternatives </w:t>
      </w:r>
    </w:p>
    <w:p w:rsidR="001D5ACA" w:rsidRDefault="001D5ACA" w:rsidP="001D5ACA"/>
    <w:p w:rsidR="001D5ACA" w:rsidRPr="009C177D" w:rsidRDefault="00982D14" w:rsidP="001D5ACA">
      <w:pPr>
        <w:rPr>
          <w:sz w:val="24"/>
        </w:rPr>
      </w:pPr>
      <w:r w:rsidRPr="009C177D">
        <w:rPr>
          <w:sz w:val="24"/>
        </w:rPr>
        <w:t>The specific criteria and assumptions to be used to evaluate Foster downstream passage alternatives, and a summary of the methods to be applied to estimate benefits and impacts are summarized below:</w:t>
      </w:r>
    </w:p>
    <w:p w:rsidR="001D5ACA" w:rsidRPr="009C177D" w:rsidRDefault="001D5ACA" w:rsidP="001D5ACA">
      <w:pPr>
        <w:rPr>
          <w:sz w:val="24"/>
        </w:rPr>
      </w:pPr>
    </w:p>
    <w:p w:rsidR="001D5ACA" w:rsidRPr="009C177D" w:rsidRDefault="00982D14" w:rsidP="001D5ACA">
      <w:pPr>
        <w:numPr>
          <w:ilvl w:val="0"/>
          <w:numId w:val="1"/>
        </w:numPr>
        <w:rPr>
          <w:sz w:val="24"/>
        </w:rPr>
      </w:pPr>
      <w:r w:rsidRPr="009C177D">
        <w:rPr>
          <w:i/>
          <w:sz w:val="24"/>
        </w:rPr>
        <w:t xml:space="preserve">Actions will meet dam safety requirements, and not result in a reduction to the Corps flood risk management mission.  </w:t>
      </w:r>
      <w:r w:rsidRPr="009C177D">
        <w:rPr>
          <w:sz w:val="24"/>
        </w:rPr>
        <w:t xml:space="preserve">To assess and implement alternatives for </w:t>
      </w:r>
      <w:proofErr w:type="spellStart"/>
      <w:r w:rsidRPr="009C177D">
        <w:rPr>
          <w:sz w:val="24"/>
        </w:rPr>
        <w:t>BiOp</w:t>
      </w:r>
      <w:proofErr w:type="spellEnd"/>
      <w:r w:rsidRPr="009C177D">
        <w:rPr>
          <w:sz w:val="24"/>
        </w:rPr>
        <w:t xml:space="preserve"> implementation, it was assumed that the selected plan or suite of plans will not result in a reduction to the Corps flood risk management mission.  If an alternative results in an increase in flood risk or flood impacts as analyzed, it will be flagged for further </w:t>
      </w:r>
      <w:r w:rsidRPr="009C177D">
        <w:rPr>
          <w:sz w:val="24"/>
        </w:rPr>
        <w:lastRenderedPageBreak/>
        <w:t>discussion to mitigate flood risk or dam safety concerns.  Assessing changes to operational regimes will be necessary to meet Corps dam safety requirements.</w:t>
      </w:r>
    </w:p>
    <w:p w:rsidR="001D5ACA" w:rsidRPr="009C177D" w:rsidRDefault="001D5ACA" w:rsidP="001D5ACA">
      <w:pPr>
        <w:rPr>
          <w:sz w:val="24"/>
        </w:rPr>
      </w:pPr>
    </w:p>
    <w:p w:rsidR="001D5ACA" w:rsidRPr="009C177D" w:rsidRDefault="00982D14" w:rsidP="001D5ACA">
      <w:pPr>
        <w:ind w:left="720"/>
        <w:rPr>
          <w:sz w:val="24"/>
        </w:rPr>
      </w:pPr>
      <w:r w:rsidRPr="009C177D">
        <w:rPr>
          <w:sz w:val="24"/>
        </w:rPr>
        <w:t xml:space="preserve">Flood risk management analyses will be conducted using the results of reservoir simulation modeling and regulation expertise.  Measures will be modeled using </w:t>
      </w:r>
      <w:proofErr w:type="spellStart"/>
      <w:r w:rsidRPr="009C177D">
        <w:rPr>
          <w:sz w:val="24"/>
        </w:rPr>
        <w:t>ResSim</w:t>
      </w:r>
      <w:proofErr w:type="spellEnd"/>
      <w:r w:rsidRPr="009C177D">
        <w:rPr>
          <w:sz w:val="24"/>
        </w:rPr>
        <w:t xml:space="preserve">.  The results of these model runs will then be compared to the results of the baseline (current conditions) to identify changes to FRM operations.  Within the </w:t>
      </w:r>
      <w:proofErr w:type="spellStart"/>
      <w:r w:rsidRPr="009C177D">
        <w:rPr>
          <w:sz w:val="24"/>
        </w:rPr>
        <w:t>ResSim</w:t>
      </w:r>
      <w:proofErr w:type="spellEnd"/>
      <w:r w:rsidRPr="009C177D">
        <w:rPr>
          <w:sz w:val="24"/>
        </w:rPr>
        <w:t xml:space="preserve"> model, downstream control point rules will be in place specifying regulation goals for key gage locations called control points.  The Willamette projects operated to meet FRM goals at these control points individually and as a system.  Therefore, when one project is modified in an operational scenario, another project was adjusted to try to meet the specified control point goal.  With other projects able to compensate partially for a change in one project’s operation, the impact to flooding will be assessed at the control point (i.e., was the system able to maintain flows at a control point below key thresholds).  The FRM impact assessment procedure is shown below.</w:t>
      </w:r>
    </w:p>
    <w:p w:rsidR="001D5ACA" w:rsidRPr="009C177D" w:rsidRDefault="001D5ACA" w:rsidP="001D5ACA">
      <w:pPr>
        <w:rPr>
          <w:sz w:val="24"/>
        </w:rPr>
      </w:pPr>
    </w:p>
    <w:p w:rsidR="001D5ACA" w:rsidRPr="009C177D" w:rsidRDefault="00982D14" w:rsidP="001D5ACA">
      <w:pPr>
        <w:pStyle w:val="ListParagraph"/>
        <w:numPr>
          <w:ilvl w:val="0"/>
          <w:numId w:val="3"/>
        </w:numPr>
        <w:spacing w:after="120"/>
        <w:ind w:left="1350" w:hanging="270"/>
        <w:contextualSpacing w:val="0"/>
        <w:rPr>
          <w:sz w:val="24"/>
        </w:rPr>
      </w:pPr>
      <w:r w:rsidRPr="009C177D">
        <w:rPr>
          <w:sz w:val="24"/>
        </w:rPr>
        <w:t>Compare the number of occurrences that a control point flow is above the regulation goal under the operational scenario to the baseline values).</w:t>
      </w:r>
    </w:p>
    <w:p w:rsidR="001D5ACA" w:rsidRPr="009C177D" w:rsidRDefault="00982D14" w:rsidP="001D5ACA">
      <w:pPr>
        <w:pStyle w:val="ListParagraph"/>
        <w:numPr>
          <w:ilvl w:val="1"/>
          <w:numId w:val="3"/>
        </w:numPr>
        <w:spacing w:after="120"/>
        <w:ind w:left="2250"/>
        <w:contextualSpacing w:val="0"/>
        <w:rPr>
          <w:sz w:val="24"/>
        </w:rPr>
      </w:pPr>
      <w:r w:rsidRPr="009C177D">
        <w:rPr>
          <w:sz w:val="24"/>
        </w:rPr>
        <w:t xml:space="preserve">The </w:t>
      </w:r>
      <w:proofErr w:type="spellStart"/>
      <w:r w:rsidRPr="009C177D">
        <w:rPr>
          <w:sz w:val="24"/>
        </w:rPr>
        <w:t>ResSim</w:t>
      </w:r>
      <w:proofErr w:type="spellEnd"/>
      <w:r w:rsidRPr="009C177D">
        <w:rPr>
          <w:sz w:val="24"/>
        </w:rPr>
        <w:t xml:space="preserve"> period of record output </w:t>
      </w:r>
      <w:r w:rsidR="00630EA3">
        <w:rPr>
          <w:sz w:val="24"/>
        </w:rPr>
        <w:t>will be</w:t>
      </w:r>
      <w:r w:rsidRPr="009C177D">
        <w:rPr>
          <w:sz w:val="24"/>
        </w:rPr>
        <w:t xml:space="preserve"> post-processed to count the number of days the regulation goals </w:t>
      </w:r>
      <w:r w:rsidR="00630EA3">
        <w:rPr>
          <w:sz w:val="24"/>
        </w:rPr>
        <w:t xml:space="preserve">is </w:t>
      </w:r>
      <w:r w:rsidRPr="009C177D">
        <w:rPr>
          <w:sz w:val="24"/>
        </w:rPr>
        <w:t xml:space="preserve">exceeded each year and statistics </w:t>
      </w:r>
      <w:r w:rsidR="00630EA3">
        <w:rPr>
          <w:sz w:val="24"/>
        </w:rPr>
        <w:t xml:space="preserve">will be </w:t>
      </w:r>
      <w:r w:rsidRPr="009C177D">
        <w:rPr>
          <w:sz w:val="24"/>
        </w:rPr>
        <w:t>computed on these counts.</w:t>
      </w:r>
    </w:p>
    <w:p w:rsidR="001D5ACA" w:rsidRPr="009C177D" w:rsidRDefault="00982D14" w:rsidP="001D5ACA">
      <w:pPr>
        <w:pStyle w:val="ListParagraph"/>
        <w:numPr>
          <w:ilvl w:val="1"/>
          <w:numId w:val="3"/>
        </w:numPr>
        <w:spacing w:after="120"/>
        <w:ind w:left="2250"/>
        <w:contextualSpacing w:val="0"/>
        <w:rPr>
          <w:sz w:val="24"/>
        </w:rPr>
      </w:pPr>
      <w:r w:rsidRPr="009C177D">
        <w:rPr>
          <w:sz w:val="24"/>
        </w:rPr>
        <w:t xml:space="preserve">Compare the 5% </w:t>
      </w:r>
      <w:proofErr w:type="spellStart"/>
      <w:r w:rsidRPr="009C177D">
        <w:rPr>
          <w:sz w:val="24"/>
        </w:rPr>
        <w:t>exceedance</w:t>
      </w:r>
      <w:proofErr w:type="spellEnd"/>
      <w:r w:rsidRPr="009C177D">
        <w:rPr>
          <w:sz w:val="24"/>
        </w:rPr>
        <w:t xml:space="preserve"> counts.  The 5% </w:t>
      </w:r>
      <w:proofErr w:type="spellStart"/>
      <w:r w:rsidRPr="009C177D">
        <w:rPr>
          <w:sz w:val="24"/>
        </w:rPr>
        <w:t>exceedance</w:t>
      </w:r>
      <w:proofErr w:type="spellEnd"/>
      <w:r w:rsidRPr="009C177D">
        <w:rPr>
          <w:sz w:val="24"/>
        </w:rPr>
        <w:t xml:space="preserve"> was selected because it represents a relatively infrequent occurrence.  The 5% </w:t>
      </w:r>
      <w:proofErr w:type="spellStart"/>
      <w:r w:rsidRPr="009C177D">
        <w:rPr>
          <w:sz w:val="24"/>
        </w:rPr>
        <w:t>exceedance</w:t>
      </w:r>
      <w:proofErr w:type="spellEnd"/>
      <w:r w:rsidRPr="009C177D">
        <w:rPr>
          <w:sz w:val="24"/>
        </w:rPr>
        <w:t xml:space="preserve"> count is the value, in number of days (or more) a year, that the control point flow exceeded the regulation goal for 5% of the years in the POR (4 years of the 73-year POR).  These 4 years may have more days above the regulation goal than reported in the 5% </w:t>
      </w:r>
      <w:proofErr w:type="spellStart"/>
      <w:r w:rsidRPr="009C177D">
        <w:rPr>
          <w:sz w:val="24"/>
        </w:rPr>
        <w:t>exceedance</w:t>
      </w:r>
      <w:proofErr w:type="spellEnd"/>
      <w:r w:rsidRPr="009C177D">
        <w:rPr>
          <w:sz w:val="24"/>
        </w:rPr>
        <w:t xml:space="preserve"> count.</w:t>
      </w:r>
    </w:p>
    <w:p w:rsidR="001D5ACA" w:rsidRPr="009C177D" w:rsidRDefault="00982D14" w:rsidP="001D5ACA">
      <w:pPr>
        <w:pStyle w:val="ListParagraph"/>
        <w:numPr>
          <w:ilvl w:val="1"/>
          <w:numId w:val="3"/>
        </w:numPr>
        <w:spacing w:after="120"/>
        <w:ind w:left="2250"/>
        <w:contextualSpacing w:val="0"/>
        <w:rPr>
          <w:sz w:val="24"/>
        </w:rPr>
      </w:pPr>
      <w:r w:rsidRPr="009C177D">
        <w:rPr>
          <w:sz w:val="24"/>
        </w:rPr>
        <w:t xml:space="preserve">The 5% </w:t>
      </w:r>
      <w:proofErr w:type="spellStart"/>
      <w:r w:rsidRPr="009C177D">
        <w:rPr>
          <w:sz w:val="24"/>
        </w:rPr>
        <w:t>exceedance</w:t>
      </w:r>
      <w:proofErr w:type="spellEnd"/>
      <w:r w:rsidRPr="009C177D">
        <w:rPr>
          <w:sz w:val="24"/>
        </w:rPr>
        <w:t xml:space="preserve"> should incorporate most of the large flow events.  There may be occasion to use the 1% </w:t>
      </w:r>
      <w:proofErr w:type="spellStart"/>
      <w:r w:rsidRPr="009C177D">
        <w:rPr>
          <w:sz w:val="24"/>
        </w:rPr>
        <w:t>exceedance</w:t>
      </w:r>
      <w:proofErr w:type="spellEnd"/>
      <w:r w:rsidRPr="009C177D">
        <w:rPr>
          <w:sz w:val="24"/>
        </w:rPr>
        <w:t xml:space="preserve"> values.</w:t>
      </w:r>
    </w:p>
    <w:p w:rsidR="001D5ACA" w:rsidRPr="009C177D" w:rsidRDefault="00982D14" w:rsidP="001D5ACA">
      <w:pPr>
        <w:pStyle w:val="ListParagraph"/>
        <w:numPr>
          <w:ilvl w:val="0"/>
          <w:numId w:val="3"/>
        </w:numPr>
        <w:spacing w:after="120"/>
        <w:ind w:left="1350" w:hanging="270"/>
        <w:contextualSpacing w:val="0"/>
        <w:rPr>
          <w:sz w:val="24"/>
        </w:rPr>
      </w:pPr>
      <w:r w:rsidRPr="009C177D">
        <w:rPr>
          <w:sz w:val="24"/>
        </w:rPr>
        <w:t xml:space="preserve">Compare the 5% </w:t>
      </w:r>
      <w:proofErr w:type="spellStart"/>
      <w:r w:rsidRPr="009C177D">
        <w:rPr>
          <w:sz w:val="24"/>
        </w:rPr>
        <w:t>exceedance</w:t>
      </w:r>
      <w:proofErr w:type="spellEnd"/>
      <w:r w:rsidRPr="009C177D">
        <w:rPr>
          <w:sz w:val="24"/>
        </w:rPr>
        <w:t xml:space="preserve"> peak flow under the operational scenario to the baseline values.</w:t>
      </w:r>
    </w:p>
    <w:p w:rsidR="001D5ACA" w:rsidRPr="009C177D" w:rsidRDefault="00982D14" w:rsidP="001D5ACA">
      <w:pPr>
        <w:pStyle w:val="ListParagraph"/>
        <w:numPr>
          <w:ilvl w:val="1"/>
          <w:numId w:val="3"/>
        </w:numPr>
        <w:spacing w:after="120"/>
        <w:ind w:left="2250"/>
        <w:contextualSpacing w:val="0"/>
        <w:rPr>
          <w:sz w:val="24"/>
        </w:rPr>
      </w:pPr>
      <w:r w:rsidRPr="009C177D">
        <w:rPr>
          <w:sz w:val="24"/>
        </w:rPr>
        <w:t xml:space="preserve">The 5% </w:t>
      </w:r>
      <w:proofErr w:type="spellStart"/>
      <w:r w:rsidRPr="009C177D">
        <w:rPr>
          <w:sz w:val="24"/>
        </w:rPr>
        <w:t>exceedance</w:t>
      </w:r>
      <w:proofErr w:type="spellEnd"/>
      <w:r w:rsidRPr="009C177D">
        <w:rPr>
          <w:sz w:val="24"/>
        </w:rPr>
        <w:t xml:space="preserve"> should incorporate most of the large flow events.  There may be occasion to use the 1% </w:t>
      </w:r>
      <w:proofErr w:type="spellStart"/>
      <w:r w:rsidRPr="009C177D">
        <w:rPr>
          <w:sz w:val="24"/>
        </w:rPr>
        <w:t>exceedance</w:t>
      </w:r>
      <w:proofErr w:type="spellEnd"/>
      <w:r w:rsidRPr="009C177D">
        <w:rPr>
          <w:sz w:val="24"/>
        </w:rPr>
        <w:t xml:space="preserve"> peak flows.</w:t>
      </w:r>
    </w:p>
    <w:p w:rsidR="001D5ACA" w:rsidRPr="009C177D" w:rsidRDefault="00982D14" w:rsidP="001D5ACA">
      <w:pPr>
        <w:pStyle w:val="ListParagraph"/>
        <w:numPr>
          <w:ilvl w:val="1"/>
          <w:numId w:val="3"/>
        </w:numPr>
        <w:spacing w:after="120"/>
        <w:ind w:left="2250"/>
        <w:contextualSpacing w:val="0"/>
        <w:rPr>
          <w:sz w:val="24"/>
        </w:rPr>
      </w:pPr>
      <w:r w:rsidRPr="009C177D">
        <w:rPr>
          <w:sz w:val="24"/>
        </w:rPr>
        <w:t xml:space="preserve">The </w:t>
      </w:r>
      <w:proofErr w:type="spellStart"/>
      <w:r w:rsidRPr="009C177D">
        <w:rPr>
          <w:sz w:val="24"/>
        </w:rPr>
        <w:t>ResSim</w:t>
      </w:r>
      <w:proofErr w:type="spellEnd"/>
      <w:r w:rsidRPr="009C177D">
        <w:rPr>
          <w:sz w:val="24"/>
        </w:rPr>
        <w:t xml:space="preserve"> flows are also daily peaks and do not truly represent the instantaneous peak of the flood event.  T</w:t>
      </w:r>
      <w:r w:rsidR="00630EA3">
        <w:rPr>
          <w:sz w:val="24"/>
        </w:rPr>
        <w:t>he</w:t>
      </w:r>
      <w:r w:rsidRPr="009C177D">
        <w:rPr>
          <w:sz w:val="24"/>
        </w:rPr>
        <w:t xml:space="preserve"> focus will be on differences in peak flows between the baseline and operational scenario.</w:t>
      </w:r>
    </w:p>
    <w:p w:rsidR="001D5ACA" w:rsidRPr="009C177D" w:rsidRDefault="00982D14" w:rsidP="001D5ACA">
      <w:pPr>
        <w:pStyle w:val="ListParagraph"/>
        <w:numPr>
          <w:ilvl w:val="1"/>
          <w:numId w:val="3"/>
        </w:numPr>
        <w:spacing w:after="120"/>
        <w:ind w:left="2250"/>
        <w:contextualSpacing w:val="0"/>
        <w:rPr>
          <w:sz w:val="24"/>
        </w:rPr>
      </w:pPr>
      <w:r w:rsidRPr="009C177D">
        <w:rPr>
          <w:sz w:val="24"/>
        </w:rPr>
        <w:t>Because there was both model error and potentially gage error, a difference of 5% in the peak flows was considered no change.</w:t>
      </w:r>
    </w:p>
    <w:p w:rsidR="001D5ACA" w:rsidRPr="009C177D" w:rsidRDefault="00982D14" w:rsidP="001D5ACA">
      <w:pPr>
        <w:pStyle w:val="ListParagraph"/>
        <w:numPr>
          <w:ilvl w:val="0"/>
          <w:numId w:val="3"/>
        </w:numPr>
        <w:spacing w:after="120"/>
        <w:ind w:left="1350" w:hanging="270"/>
        <w:contextualSpacing w:val="0"/>
        <w:rPr>
          <w:sz w:val="24"/>
        </w:rPr>
      </w:pPr>
      <w:r w:rsidRPr="009C177D">
        <w:rPr>
          <w:sz w:val="24"/>
        </w:rPr>
        <w:t>If either the duration a control point exceeded the regulation goal or the magnitude of the peak flow were higher under the alternative being simulated than the baseline, then the alternative will be flagged for further consideration of possible mitigation costs or acceptability.</w:t>
      </w:r>
    </w:p>
    <w:p w:rsidR="001D5ACA" w:rsidRPr="009C177D" w:rsidRDefault="00982D14" w:rsidP="001D5ACA">
      <w:pPr>
        <w:pStyle w:val="ListParagraph"/>
        <w:numPr>
          <w:ilvl w:val="0"/>
          <w:numId w:val="3"/>
        </w:numPr>
        <w:spacing w:after="120"/>
        <w:ind w:left="1350" w:hanging="270"/>
        <w:contextualSpacing w:val="0"/>
        <w:rPr>
          <w:sz w:val="24"/>
        </w:rPr>
      </w:pPr>
      <w:r w:rsidRPr="009C177D">
        <w:rPr>
          <w:sz w:val="24"/>
        </w:rPr>
        <w:lastRenderedPageBreak/>
        <w:t>If there is a strong biological support for retaining an alternative that was flagged for consideration, then a more detailed analysis would need to be conducted with individual flood events on an hourly time step.</w:t>
      </w:r>
    </w:p>
    <w:p w:rsidR="001D5ACA" w:rsidRPr="009C177D" w:rsidRDefault="00982D14" w:rsidP="001D5ACA">
      <w:pPr>
        <w:pStyle w:val="ListParagraph"/>
        <w:ind w:left="770"/>
        <w:rPr>
          <w:sz w:val="24"/>
        </w:rPr>
      </w:pPr>
      <w:r w:rsidRPr="009C177D">
        <w:rPr>
          <w:sz w:val="24"/>
        </w:rPr>
        <w:t xml:space="preserve">There are concerns and limitations with the existing equipment at each Willamette system dam that must be considered with regard to operations and dam safety.  Impacts to dam safety will be addressed during the work of the specific design teams (i.e., the teams will not design a structure that does not meet dam safety standards).  In addition, dam safety requirements, such as the restrictions to spillway gate operations and minimum and maximum gate openings, will be incorporated into the operational alternative evaluations through </w:t>
      </w:r>
      <w:proofErr w:type="spellStart"/>
      <w:r w:rsidRPr="009C177D">
        <w:rPr>
          <w:sz w:val="24"/>
        </w:rPr>
        <w:t>ResSim</w:t>
      </w:r>
      <w:proofErr w:type="spellEnd"/>
      <w:r w:rsidRPr="009C177D">
        <w:rPr>
          <w:sz w:val="24"/>
        </w:rPr>
        <w:t xml:space="preserve"> to ensure that alternatives carried forward comply with dam safety requirements.  Alternatives not meeting dam safety requirements will not be included in design team recommendations or brought forward for inclusion as alternatives for final design.  Design teams will explore dam safety implications in more detail for those alternatives carried forward for final design.  A Potential Failure Modes Analysis (ER 1110-2-1156) will be required to ensure that any dam modifications do not increase the overall incremental risk of the project to be greater than tolerable guidelines. The USACE Risk Management Center may have involvement if significant modifications are required. This will be determined by the Portland District Dam Safety Officer.</w:t>
      </w:r>
    </w:p>
    <w:p w:rsidR="001D5ACA" w:rsidRPr="009C177D" w:rsidRDefault="001D5ACA" w:rsidP="001D5ACA">
      <w:pPr>
        <w:rPr>
          <w:sz w:val="24"/>
        </w:rPr>
      </w:pPr>
    </w:p>
    <w:p w:rsidR="001D5ACA" w:rsidRPr="009C177D" w:rsidRDefault="00982D14" w:rsidP="001D5ACA">
      <w:pPr>
        <w:numPr>
          <w:ilvl w:val="0"/>
          <w:numId w:val="1"/>
        </w:numPr>
        <w:rPr>
          <w:sz w:val="24"/>
        </w:rPr>
      </w:pPr>
      <w:r w:rsidRPr="009C177D">
        <w:rPr>
          <w:i/>
          <w:sz w:val="24"/>
        </w:rPr>
        <w:t xml:space="preserve">Any above-dam fish reintroduction efforts must reach “replacement.”  </w:t>
      </w:r>
      <w:r w:rsidRPr="009C177D">
        <w:rPr>
          <w:sz w:val="24"/>
        </w:rPr>
        <w:t xml:space="preserve">Fish passage improvements must allow sufficient passage survival so that the above dam sub-population is able to replace itself on average over time (i.e., enough adult progeny must successfully return and be transported above the dam to meet or exceed abundance of the adult generation they were produced from, allowing the population to remain stable over time).  </w:t>
      </w:r>
    </w:p>
    <w:p w:rsidR="001D5ACA" w:rsidRPr="009C177D" w:rsidRDefault="001D5ACA" w:rsidP="001D5ACA">
      <w:pPr>
        <w:ind w:left="720"/>
        <w:rPr>
          <w:rFonts w:eastAsiaTheme="minorHAnsi"/>
          <w:sz w:val="24"/>
        </w:rPr>
      </w:pPr>
    </w:p>
    <w:p w:rsidR="001D5ACA" w:rsidRPr="009C177D" w:rsidRDefault="00982D14" w:rsidP="001D5ACA">
      <w:pPr>
        <w:ind w:left="720"/>
        <w:rPr>
          <w:rFonts w:eastAsiaTheme="minorHAnsi"/>
          <w:sz w:val="24"/>
        </w:rPr>
      </w:pPr>
      <w:r w:rsidRPr="009C177D">
        <w:rPr>
          <w:rFonts w:eastAsiaTheme="minorHAnsi"/>
          <w:sz w:val="24"/>
        </w:rPr>
        <w:t xml:space="preserve">An analysis will be conducted using output from Species Lifecycle Analysis Module (SLAM) to estimate whether or not each fish population could successfully replace itself under the assumed fish passage alternatives.  The SLAM model was developed by NWFSC and parameterized with regional input.  Several workshops (8) were conducted with WATER in 2014 to discuss model input assumptions and provide guidance on model results.  Model documentation products were shared with the WATER during review by the Independent Scientific Advisory Board (ISAB). </w:t>
      </w:r>
    </w:p>
    <w:p w:rsidR="001D5ACA" w:rsidRPr="009C177D" w:rsidRDefault="001D5ACA" w:rsidP="001D5ACA">
      <w:pPr>
        <w:ind w:left="720"/>
        <w:rPr>
          <w:rFonts w:eastAsiaTheme="minorHAnsi"/>
          <w:sz w:val="24"/>
        </w:rPr>
      </w:pPr>
    </w:p>
    <w:p w:rsidR="001D5ACA" w:rsidRPr="009C177D" w:rsidRDefault="00982D14" w:rsidP="001D5ACA">
      <w:pPr>
        <w:ind w:left="720"/>
        <w:rPr>
          <w:rFonts w:eastAsiaTheme="minorHAnsi"/>
          <w:sz w:val="24"/>
        </w:rPr>
      </w:pPr>
      <w:r w:rsidRPr="009C177D">
        <w:rPr>
          <w:rFonts w:eastAsiaTheme="minorHAnsi"/>
          <w:sz w:val="24"/>
        </w:rPr>
        <w:t xml:space="preserve">Development of the SLAM models and biological assumptions are documented in NWFSC (2015); any updates will be documented in the EDR.  </w:t>
      </w:r>
    </w:p>
    <w:p w:rsidR="001D5ACA" w:rsidRPr="009C177D" w:rsidRDefault="001D5ACA" w:rsidP="001D5ACA">
      <w:pPr>
        <w:ind w:left="720"/>
        <w:rPr>
          <w:rFonts w:eastAsiaTheme="minorHAnsi"/>
          <w:sz w:val="24"/>
        </w:rPr>
      </w:pPr>
    </w:p>
    <w:p w:rsidR="001D5ACA" w:rsidRPr="009C177D" w:rsidRDefault="00982D14" w:rsidP="001D5ACA">
      <w:pPr>
        <w:ind w:left="720"/>
        <w:rPr>
          <w:rFonts w:eastAsiaTheme="minorHAnsi"/>
          <w:sz w:val="24"/>
        </w:rPr>
      </w:pPr>
      <w:r w:rsidRPr="009C177D">
        <w:rPr>
          <w:rFonts w:eastAsiaTheme="minorHAnsi"/>
          <w:sz w:val="24"/>
        </w:rPr>
        <w:t xml:space="preserve">The Fish Benefit Workbook (FBW) spreadsheet tool was developed by the Corps and used to estimate annual dam passage survival for juvenile Chinook </w:t>
      </w:r>
      <w:r w:rsidR="00265C8B">
        <w:rPr>
          <w:rFonts w:eastAsiaTheme="minorHAnsi"/>
          <w:sz w:val="24"/>
        </w:rPr>
        <w:t xml:space="preserve">salmon </w:t>
      </w:r>
      <w:r w:rsidRPr="009C177D">
        <w:rPr>
          <w:rFonts w:eastAsiaTheme="minorHAnsi"/>
          <w:sz w:val="24"/>
        </w:rPr>
        <w:t>and steelhead at each dam under existing and alternative reservoir, discharge, and passage route conditions (Corps 2015).</w:t>
      </w:r>
      <w:r w:rsidR="005E1CA1">
        <w:rPr>
          <w:rFonts w:eastAsiaTheme="minorHAnsi"/>
          <w:sz w:val="24"/>
        </w:rPr>
        <w:t xml:space="preserve">  </w:t>
      </w:r>
      <w:r w:rsidRPr="009C177D">
        <w:rPr>
          <w:rFonts w:eastAsiaTheme="minorHAnsi"/>
          <w:sz w:val="24"/>
        </w:rPr>
        <w:t>The Fish Benefits Workbook methodology and input parameters were discussed at WATER</w:t>
      </w:r>
      <w:r w:rsidRPr="009C177D">
        <w:rPr>
          <w:bCs/>
          <w:sz w:val="24"/>
        </w:rPr>
        <w:t xml:space="preserve"> Fish Passage Team (FPT) meetings and multiple regional workshops.  FBW documentation was reviewed by </w:t>
      </w:r>
      <w:r w:rsidRPr="009C177D">
        <w:rPr>
          <w:sz w:val="24"/>
        </w:rPr>
        <w:t>the Region and the model framework was reviewed by the ISAB</w:t>
      </w:r>
      <w:r w:rsidRPr="009C177D">
        <w:rPr>
          <w:bCs/>
          <w:sz w:val="24"/>
        </w:rPr>
        <w:t xml:space="preserve">.  Additionally, model parameter assumptions were provided by WATER and used to test the FBW tool.  </w:t>
      </w:r>
      <w:r w:rsidRPr="009C177D">
        <w:rPr>
          <w:rFonts w:eastAsiaTheme="minorHAnsi"/>
          <w:sz w:val="24"/>
        </w:rPr>
        <w:t xml:space="preserve">Development and assumptions used </w:t>
      </w:r>
      <w:r w:rsidRPr="009C177D">
        <w:rPr>
          <w:rFonts w:eastAsiaTheme="minorHAnsi"/>
          <w:sz w:val="24"/>
        </w:rPr>
        <w:lastRenderedPageBreak/>
        <w:t>in the FBW to evaluate Foster downstream fish passage alternatives will be documented in the EDR.</w:t>
      </w:r>
    </w:p>
    <w:p w:rsidR="001D5ACA" w:rsidRPr="009C177D" w:rsidRDefault="001D5ACA" w:rsidP="001D5ACA">
      <w:pPr>
        <w:ind w:left="720"/>
        <w:rPr>
          <w:rFonts w:eastAsiaTheme="minorHAnsi"/>
          <w:sz w:val="24"/>
        </w:rPr>
      </w:pPr>
    </w:p>
    <w:p w:rsidR="001D5ACA" w:rsidRPr="009C177D" w:rsidRDefault="00982D14" w:rsidP="001D5ACA">
      <w:pPr>
        <w:ind w:left="720"/>
        <w:rPr>
          <w:rFonts w:eastAsiaTheme="minorHAnsi"/>
          <w:sz w:val="24"/>
        </w:rPr>
      </w:pPr>
      <w:r w:rsidRPr="009C177D">
        <w:rPr>
          <w:rFonts w:eastAsiaTheme="minorHAnsi"/>
          <w:sz w:val="24"/>
        </w:rPr>
        <w:t xml:space="preserve">For the above dam population component, the replacement ratio will be computed for each year using the current natural origin </w:t>
      </w:r>
      <w:proofErr w:type="spellStart"/>
      <w:r w:rsidRPr="009C177D">
        <w:rPr>
          <w:rFonts w:eastAsiaTheme="minorHAnsi"/>
          <w:sz w:val="24"/>
        </w:rPr>
        <w:t>spawners</w:t>
      </w:r>
      <w:proofErr w:type="spellEnd"/>
      <w:r w:rsidRPr="009C177D">
        <w:rPr>
          <w:rFonts w:eastAsiaTheme="minorHAnsi"/>
          <w:sz w:val="24"/>
        </w:rPr>
        <w:t xml:space="preserve"> (spawning adults) divided by the (natural origin + hatchery origin </w:t>
      </w:r>
      <w:proofErr w:type="spellStart"/>
      <w:r w:rsidRPr="009C177D">
        <w:rPr>
          <w:rFonts w:eastAsiaTheme="minorHAnsi"/>
          <w:sz w:val="24"/>
        </w:rPr>
        <w:t>spawners</w:t>
      </w:r>
      <w:proofErr w:type="spellEnd"/>
      <w:r w:rsidRPr="009C177D">
        <w:rPr>
          <w:rFonts w:eastAsiaTheme="minorHAnsi"/>
          <w:sz w:val="24"/>
        </w:rPr>
        <w:t xml:space="preserve">) from 4 years prior (their parents).  The 5-year running average </w:t>
      </w:r>
      <w:r w:rsidR="005E1CA1">
        <w:rPr>
          <w:rFonts w:eastAsiaTheme="minorHAnsi"/>
          <w:sz w:val="24"/>
        </w:rPr>
        <w:t>will</w:t>
      </w:r>
      <w:r w:rsidRPr="009C177D">
        <w:rPr>
          <w:rFonts w:eastAsiaTheme="minorHAnsi"/>
          <w:sz w:val="24"/>
        </w:rPr>
        <w:t xml:space="preserve"> also </w:t>
      </w:r>
      <w:r w:rsidR="005E1CA1">
        <w:rPr>
          <w:rFonts w:eastAsiaTheme="minorHAnsi"/>
          <w:sz w:val="24"/>
        </w:rPr>
        <w:t xml:space="preserve">be </w:t>
      </w:r>
      <w:r w:rsidRPr="009C177D">
        <w:rPr>
          <w:rFonts w:eastAsiaTheme="minorHAnsi"/>
          <w:sz w:val="24"/>
        </w:rPr>
        <w:t xml:space="preserve">computed to look at the replacement from the cohort perspective.  The SLAM output provides estimates of hatchery origin </w:t>
      </w:r>
      <w:proofErr w:type="spellStart"/>
      <w:r w:rsidRPr="009C177D">
        <w:rPr>
          <w:rFonts w:eastAsiaTheme="minorHAnsi"/>
          <w:sz w:val="24"/>
        </w:rPr>
        <w:t>spawners</w:t>
      </w:r>
      <w:proofErr w:type="spellEnd"/>
      <w:r w:rsidRPr="009C177D">
        <w:rPr>
          <w:rFonts w:eastAsiaTheme="minorHAnsi"/>
          <w:sz w:val="24"/>
        </w:rPr>
        <w:t xml:space="preserve"> and natural origin </w:t>
      </w:r>
      <w:proofErr w:type="spellStart"/>
      <w:r w:rsidRPr="009C177D">
        <w:rPr>
          <w:rFonts w:eastAsiaTheme="minorHAnsi"/>
          <w:sz w:val="24"/>
        </w:rPr>
        <w:t>spawners</w:t>
      </w:r>
      <w:proofErr w:type="spellEnd"/>
      <w:r w:rsidRPr="009C177D">
        <w:rPr>
          <w:rFonts w:eastAsiaTheme="minorHAnsi"/>
          <w:sz w:val="24"/>
        </w:rPr>
        <w:t xml:space="preserve"> for each year from 1-105 in the simulation.  To verify whether or not an alternative resulted in population replacement above a dam, multiple aspects will be checked including:</w:t>
      </w:r>
    </w:p>
    <w:p w:rsidR="001D5ACA" w:rsidRPr="009C177D" w:rsidRDefault="001D5ACA" w:rsidP="001D5ACA">
      <w:pPr>
        <w:rPr>
          <w:rFonts w:eastAsiaTheme="minorHAnsi"/>
          <w:sz w:val="24"/>
        </w:rPr>
      </w:pPr>
    </w:p>
    <w:p w:rsidR="001D5ACA" w:rsidRPr="009C177D" w:rsidRDefault="00982D14" w:rsidP="001D5ACA">
      <w:pPr>
        <w:pStyle w:val="ListParagraph"/>
        <w:numPr>
          <w:ilvl w:val="0"/>
          <w:numId w:val="2"/>
        </w:numPr>
        <w:spacing w:after="80"/>
        <w:ind w:left="1170" w:firstLine="0"/>
        <w:contextualSpacing w:val="0"/>
        <w:rPr>
          <w:rFonts w:eastAsiaTheme="minorHAnsi"/>
          <w:sz w:val="24"/>
        </w:rPr>
      </w:pPr>
      <w:r w:rsidRPr="009C177D">
        <w:rPr>
          <w:rFonts w:eastAsiaTheme="minorHAnsi"/>
          <w:sz w:val="24"/>
        </w:rPr>
        <w:t>The average replacement ratio - above 90% (meets replacement) and above 85% (nearly meets replacement).</w:t>
      </w:r>
    </w:p>
    <w:p w:rsidR="001D5ACA" w:rsidRPr="009C177D" w:rsidRDefault="00982D14" w:rsidP="001D5ACA">
      <w:pPr>
        <w:pStyle w:val="ListParagraph"/>
        <w:numPr>
          <w:ilvl w:val="0"/>
          <w:numId w:val="2"/>
        </w:numPr>
        <w:ind w:left="1170" w:firstLine="0"/>
        <w:rPr>
          <w:rFonts w:eastAsiaTheme="minorHAnsi"/>
          <w:sz w:val="24"/>
        </w:rPr>
      </w:pPr>
      <w:r w:rsidRPr="009C177D">
        <w:rPr>
          <w:rFonts w:eastAsiaTheme="minorHAnsi"/>
          <w:sz w:val="24"/>
        </w:rPr>
        <w:t>The percent of time the 5-year running average was above 95% - more than 70% of the time (meets replacement) and more than 60% of the time (nearly meets replacement).</w:t>
      </w:r>
    </w:p>
    <w:p w:rsidR="001D5ACA" w:rsidRPr="009C177D" w:rsidRDefault="001D5ACA" w:rsidP="001D5ACA">
      <w:pPr>
        <w:pStyle w:val="ListParagraph"/>
        <w:ind w:left="0"/>
        <w:rPr>
          <w:rFonts w:eastAsiaTheme="minorHAnsi"/>
          <w:sz w:val="24"/>
        </w:rPr>
      </w:pPr>
    </w:p>
    <w:p w:rsidR="001D5ACA" w:rsidRPr="009C177D" w:rsidRDefault="001D5ACA" w:rsidP="001D5ACA">
      <w:pPr>
        <w:rPr>
          <w:sz w:val="24"/>
        </w:rPr>
      </w:pPr>
    </w:p>
    <w:p w:rsidR="001D5ACA" w:rsidRPr="009C177D" w:rsidRDefault="00982D14" w:rsidP="001D5ACA">
      <w:pPr>
        <w:numPr>
          <w:ilvl w:val="0"/>
          <w:numId w:val="1"/>
        </w:numPr>
        <w:rPr>
          <w:i/>
          <w:sz w:val="24"/>
        </w:rPr>
      </w:pPr>
      <w:r w:rsidRPr="009C177D">
        <w:rPr>
          <w:i/>
          <w:sz w:val="24"/>
        </w:rPr>
        <w:t xml:space="preserve">Phased Approach is Preferred.  </w:t>
      </w:r>
      <w:r w:rsidRPr="009C177D">
        <w:rPr>
          <w:sz w:val="24"/>
        </w:rPr>
        <w:t>To reduce risks and apply information gained during the design and implementation steps, a phased approach will be considered where feasible, and appropriate, for each alternative.  This approach provides important phased prototyping steps to help lower risks and improve chances of reaching biological goals.</w:t>
      </w:r>
    </w:p>
    <w:p w:rsidR="001D5ACA" w:rsidRPr="009C177D" w:rsidRDefault="001D5ACA" w:rsidP="001D5ACA">
      <w:pPr>
        <w:rPr>
          <w:sz w:val="24"/>
        </w:rPr>
      </w:pPr>
    </w:p>
    <w:p w:rsidR="001D5ACA" w:rsidRPr="009C177D" w:rsidRDefault="00982D14" w:rsidP="001D5ACA">
      <w:pPr>
        <w:numPr>
          <w:ilvl w:val="0"/>
          <w:numId w:val="1"/>
        </w:numPr>
        <w:rPr>
          <w:sz w:val="24"/>
        </w:rPr>
      </w:pPr>
      <w:r w:rsidRPr="009C177D">
        <w:rPr>
          <w:i/>
          <w:sz w:val="24"/>
        </w:rPr>
        <w:t xml:space="preserve">Actions should be cost-effective, including consideration of hydropower impacts.  </w:t>
      </w:r>
      <w:r w:rsidRPr="009C177D">
        <w:rPr>
          <w:sz w:val="24"/>
        </w:rPr>
        <w:t>Some alternatives will provide similar levels of benefits, and the least expensive, feasible alternative should be prioritized.  Implementation of the RPA will be costly and it must be done in a cost-effective manner.  Development of a cost-effective plan, or suite of plans, is an opportunity for the region and nation to improve the probability of long-term survival of ESA-listed species, while using available resources wisely.</w:t>
      </w:r>
    </w:p>
    <w:p w:rsidR="001D5ACA" w:rsidRPr="009C177D" w:rsidRDefault="001D5ACA" w:rsidP="001D5ACA">
      <w:pPr>
        <w:rPr>
          <w:sz w:val="24"/>
        </w:rPr>
      </w:pPr>
    </w:p>
    <w:p w:rsidR="001D5ACA" w:rsidRPr="006F67E0" w:rsidRDefault="00982D14" w:rsidP="001D5ACA">
      <w:pPr>
        <w:ind w:left="720"/>
        <w:rPr>
          <w:sz w:val="24"/>
        </w:rPr>
      </w:pPr>
      <w:r w:rsidRPr="009C177D">
        <w:rPr>
          <w:sz w:val="24"/>
        </w:rPr>
        <w:t xml:space="preserve">Hydropower impacts </w:t>
      </w:r>
      <w:r w:rsidR="005E1CA1">
        <w:rPr>
          <w:sz w:val="24"/>
        </w:rPr>
        <w:t>will be</w:t>
      </w:r>
      <w:r w:rsidR="00954562" w:rsidRPr="00954562">
        <w:rPr>
          <w:sz w:val="24"/>
        </w:rPr>
        <w:t xml:space="preserve"> jointly estimated by the Corps and BPA.  To the extent power production in the Willamette Valley is already optimized as part of the federal power system, any change in operations resulting from the alternatives being evaluated may entail non-optimal power production.  If an alternative is found to reduce the social value of hydropower production, then an estimate will be made of the losses in monetary terms.  Bonneville Power Administration will estimate these losses.  The monetary loss estimate will use the same underlying parameters and assumptions (discount rate, planning horizon, constant price levels) as the rest of the analysis.  The hydropower losses will be present valued to a common point in time for each operational alternative.  </w:t>
      </w:r>
    </w:p>
    <w:p w:rsidR="001D5ACA" w:rsidRPr="006F67E0" w:rsidRDefault="001D5ACA" w:rsidP="001D5ACA">
      <w:pPr>
        <w:ind w:left="720"/>
        <w:rPr>
          <w:sz w:val="24"/>
        </w:rPr>
      </w:pPr>
    </w:p>
    <w:p w:rsidR="001D5ACA" w:rsidRPr="006F67E0" w:rsidRDefault="00954562" w:rsidP="001D5ACA">
      <w:pPr>
        <w:ind w:left="720"/>
        <w:rPr>
          <w:sz w:val="24"/>
        </w:rPr>
      </w:pPr>
      <w:r w:rsidRPr="00954562">
        <w:rPr>
          <w:sz w:val="24"/>
        </w:rPr>
        <w:t xml:space="preserve">The BPA will use the Hydro System Simulation (HYDSIM) model, in conjunction with the </w:t>
      </w:r>
      <w:proofErr w:type="spellStart"/>
      <w:r w:rsidRPr="00954562">
        <w:rPr>
          <w:sz w:val="24"/>
        </w:rPr>
        <w:t>ResSim</w:t>
      </w:r>
      <w:proofErr w:type="spellEnd"/>
      <w:r w:rsidRPr="00954562">
        <w:rPr>
          <w:sz w:val="24"/>
        </w:rPr>
        <w:t xml:space="preserve"> model, to estimate hydropower impacts.  The HYDSIM model simulates power production for the month-to-month operation of the Pacific Northwest hydropower system.  The HYDSIM model will be used by BPA to post-process the </w:t>
      </w:r>
      <w:proofErr w:type="spellStart"/>
      <w:r w:rsidRPr="00954562">
        <w:rPr>
          <w:sz w:val="24"/>
        </w:rPr>
        <w:t>ResSim</w:t>
      </w:r>
      <w:proofErr w:type="spellEnd"/>
      <w:r w:rsidRPr="00954562">
        <w:rPr>
          <w:sz w:val="24"/>
        </w:rPr>
        <w:t xml:space="preserve"> modeling to capture hydropower impacts.  The lost average megawatts (</w:t>
      </w:r>
      <w:proofErr w:type="spellStart"/>
      <w:r w:rsidRPr="00954562">
        <w:rPr>
          <w:sz w:val="24"/>
        </w:rPr>
        <w:t>aMW</w:t>
      </w:r>
      <w:proofErr w:type="spellEnd"/>
      <w:r w:rsidRPr="00954562">
        <w:rPr>
          <w:sz w:val="24"/>
        </w:rPr>
        <w:t xml:space="preserve">) of generation will </w:t>
      </w:r>
      <w:r w:rsidRPr="00954562">
        <w:rPr>
          <w:sz w:val="24"/>
        </w:rPr>
        <w:lastRenderedPageBreak/>
        <w:t xml:space="preserve">be combined with forecast market price estimates to estimate the lost hydropower by alternative.  The lost </w:t>
      </w:r>
      <w:proofErr w:type="spellStart"/>
      <w:r w:rsidRPr="00954562">
        <w:rPr>
          <w:sz w:val="24"/>
        </w:rPr>
        <w:t>aMW</w:t>
      </w:r>
      <w:proofErr w:type="spellEnd"/>
      <w:r w:rsidRPr="00954562">
        <w:rPr>
          <w:sz w:val="24"/>
        </w:rPr>
        <w:t xml:space="preserve"> will also be used as input for the power value analysis, discussed below.</w:t>
      </w:r>
    </w:p>
    <w:p w:rsidR="001D5ACA" w:rsidRPr="006F67E0" w:rsidRDefault="001D5ACA" w:rsidP="001D5ACA">
      <w:pPr>
        <w:ind w:left="720"/>
        <w:rPr>
          <w:sz w:val="24"/>
        </w:rPr>
      </w:pPr>
    </w:p>
    <w:p w:rsidR="001D5ACA" w:rsidRPr="006F67E0" w:rsidRDefault="00954562" w:rsidP="001D5ACA">
      <w:pPr>
        <w:ind w:left="720"/>
        <w:rPr>
          <w:sz w:val="24"/>
        </w:rPr>
      </w:pPr>
      <w:r w:rsidRPr="00954562">
        <w:rPr>
          <w:sz w:val="24"/>
        </w:rPr>
        <w:t>A power value analysis (PVA) will be used by BPA to evaluate the financial impact of each alternative or combination of alternatives.  Preliminary PVA analysis by BPA indicates that the Power Value will likely be negative.  The PVA quantifies the costs and benefits of hydropower operations at each Corps Willamette power plant over a 20-year time horizon, given a set of assumptions about future investment and further operational restrictions at the facilities.  Only the costs and benefits associated with hydropower production will be captured in the PVA.  Monetized impacts of each alternative will then be compared to a baseline value in order to calculate the economic effect and the carbon dioxide emission rates for replacement generation for lost hydropower.</w:t>
      </w:r>
    </w:p>
    <w:p w:rsidR="001D5ACA" w:rsidRDefault="001D5ACA" w:rsidP="001D5ACA">
      <w:pPr>
        <w:ind w:left="720"/>
      </w:pPr>
    </w:p>
    <w:p w:rsidR="001D5ACA" w:rsidRDefault="001D5ACA" w:rsidP="001D5ACA">
      <w:pPr>
        <w:rPr>
          <w:b/>
        </w:rPr>
      </w:pPr>
      <w:bookmarkStart w:id="17" w:name="_Toc434497788"/>
      <w:bookmarkStart w:id="18" w:name="OLE_LINK6"/>
      <w:bookmarkStart w:id="19" w:name="OLE_LINK7"/>
    </w:p>
    <w:p w:rsidR="001D5ACA" w:rsidRPr="00E035B3" w:rsidRDefault="001D5ACA" w:rsidP="001D5ACA">
      <w:pPr>
        <w:pStyle w:val="ListParagraph"/>
        <w:numPr>
          <w:ilvl w:val="0"/>
          <w:numId w:val="10"/>
        </w:numPr>
        <w:rPr>
          <w:b/>
          <w:sz w:val="28"/>
          <w:szCs w:val="28"/>
        </w:rPr>
      </w:pPr>
      <w:r w:rsidRPr="00E035B3">
        <w:rPr>
          <w:b/>
          <w:sz w:val="28"/>
          <w:szCs w:val="28"/>
        </w:rPr>
        <w:t>Co</w:t>
      </w:r>
      <w:r>
        <w:rPr>
          <w:b/>
          <w:sz w:val="28"/>
          <w:szCs w:val="28"/>
        </w:rPr>
        <w:t xml:space="preserve">mplete </w:t>
      </w:r>
      <w:bookmarkEnd w:id="17"/>
      <w:r>
        <w:rPr>
          <w:b/>
          <w:sz w:val="28"/>
          <w:szCs w:val="28"/>
        </w:rPr>
        <w:t>Cost-Effective Analysis</w:t>
      </w:r>
    </w:p>
    <w:p w:rsidR="001D5ACA" w:rsidRPr="006F67E0" w:rsidRDefault="00954562" w:rsidP="001D5ACA">
      <w:pPr>
        <w:rPr>
          <w:sz w:val="24"/>
        </w:rPr>
      </w:pPr>
      <w:r w:rsidRPr="00954562">
        <w:rPr>
          <w:sz w:val="24"/>
        </w:rPr>
        <w:t xml:space="preserve">Benefits for baseline and alternatives were measured based on the extent each fish population was estimated to meet the </w:t>
      </w:r>
      <w:r w:rsidRPr="00954562">
        <w:rPr>
          <w:i/>
          <w:sz w:val="24"/>
        </w:rPr>
        <w:t>replacement</w:t>
      </w:r>
      <w:r w:rsidRPr="00954562">
        <w:rPr>
          <w:sz w:val="24"/>
        </w:rPr>
        <w:t xml:space="preserve"> criteria.  Because benefits are not in dollar terms, a cost-benefit analysis was not provided.  In lieu of a cost-benefit analysis, a cost-effectiveness analysis will be conducted to compare costs and outputs of the alternative combinations for the system.  </w:t>
      </w:r>
    </w:p>
    <w:p w:rsidR="001D5ACA" w:rsidRPr="006F67E0" w:rsidRDefault="001D5ACA" w:rsidP="001D5ACA">
      <w:pPr>
        <w:rPr>
          <w:sz w:val="24"/>
        </w:rPr>
      </w:pPr>
      <w:bookmarkStart w:id="20" w:name="OLE_LINK46"/>
      <w:bookmarkStart w:id="21" w:name="OLE_LINK47"/>
    </w:p>
    <w:p w:rsidR="001D5ACA" w:rsidRPr="006F67E0" w:rsidRDefault="00954562" w:rsidP="001D5ACA">
      <w:pPr>
        <w:rPr>
          <w:sz w:val="24"/>
        </w:rPr>
      </w:pPr>
      <w:r w:rsidRPr="00954562">
        <w:rPr>
          <w:sz w:val="24"/>
        </w:rPr>
        <w:t>The costs of alternatives or combinations of alternatives will be in monetary terms.  Project first costs including design, construction, supervision and administration, engineering during</w:t>
      </w:r>
      <w:r w:rsidR="0019713F">
        <w:rPr>
          <w:sz w:val="24"/>
        </w:rPr>
        <w:t xml:space="preserve"> </w:t>
      </w:r>
      <w:r w:rsidR="0019713F" w:rsidRPr="00954562">
        <w:rPr>
          <w:sz w:val="24"/>
        </w:rPr>
        <w:t>construction</w:t>
      </w:r>
      <w:r w:rsidRPr="00954562">
        <w:rPr>
          <w:sz w:val="24"/>
        </w:rPr>
        <w:t xml:space="preserve"> and O&amp;M costs will be in monetary terms at a fixed price level (2014 dollars).</w:t>
      </w:r>
      <w:bookmarkEnd w:id="20"/>
      <w:bookmarkEnd w:id="21"/>
      <w:r w:rsidRPr="00954562">
        <w:rPr>
          <w:sz w:val="24"/>
        </w:rPr>
        <w:t xml:space="preserve">  If construction extended over a multiple-year period, interest during construction will be calculated and added.  The costs will be present valued to the base year.  The O&amp;M costs will be estimated over the project life and present-valued back to the base year.  The average annual equivalent values will be shown for these costs.  The period of analysis will be the same for all alternatives, 2015 through 2064 where 2015 was the base year.</w:t>
      </w:r>
    </w:p>
    <w:p w:rsidR="001D5ACA" w:rsidRPr="006F67E0" w:rsidRDefault="001D5ACA" w:rsidP="001D5ACA">
      <w:pPr>
        <w:rPr>
          <w:sz w:val="24"/>
        </w:rPr>
      </w:pPr>
    </w:p>
    <w:bookmarkEnd w:id="18"/>
    <w:bookmarkEnd w:id="19"/>
    <w:p w:rsidR="001D5ACA" w:rsidRPr="006F67E0" w:rsidRDefault="00954562" w:rsidP="001D5ACA">
      <w:pPr>
        <w:rPr>
          <w:sz w:val="24"/>
        </w:rPr>
      </w:pPr>
      <w:r w:rsidRPr="00954562">
        <w:rPr>
          <w:sz w:val="24"/>
        </w:rPr>
        <w:t>Opportunity costs such as forgone hydropower and recreation losses will be assessed for alternatives in comparison to the without-project condition, with hydropower in dollar terms and recreation impacts in non-monetary terms.  Hydropower impacts will be considered with stakeholder input from BPA, primarily as a threshold limit.  Recreation impacts will not be included in the total costs for the cost-effectiveness analysis but will be represented as other impacts for consideration.</w:t>
      </w:r>
    </w:p>
    <w:p w:rsidR="001D5ACA" w:rsidRPr="006F67E0" w:rsidRDefault="001D5ACA" w:rsidP="001D5ACA">
      <w:pPr>
        <w:rPr>
          <w:sz w:val="24"/>
        </w:rPr>
      </w:pPr>
    </w:p>
    <w:p w:rsidR="001D5ACA" w:rsidRDefault="00954562" w:rsidP="001D5ACA">
      <w:pPr>
        <w:rPr>
          <w:sz w:val="24"/>
        </w:rPr>
      </w:pPr>
      <w:r w:rsidRPr="00954562">
        <w:rPr>
          <w:sz w:val="24"/>
        </w:rPr>
        <w:t xml:space="preserve">The non-monetary fish benefits of each measure will be weighed against the costs of the measures.  The analysis will generally follow the cost-effective analysis procedures laid out in </w:t>
      </w:r>
      <w:r w:rsidRPr="00954562">
        <w:rPr>
          <w:i/>
          <w:sz w:val="24"/>
        </w:rPr>
        <w:t>Cost Effectiveness Analysis for Environmental Planning: Nine Easy Steps</w:t>
      </w:r>
      <w:r w:rsidRPr="00954562">
        <w:rPr>
          <w:sz w:val="24"/>
        </w:rPr>
        <w:t xml:space="preserve"> (Corps 1994).  Cost effectiveness analysis identifies projects that minimize cost for a given level of output or maximize output for a given cost.  Also, the focus will be on monetized costs—construction, O&amp;M and hydropower impacts.  The main analysis steps include:</w:t>
      </w:r>
    </w:p>
    <w:p w:rsidR="001E7763" w:rsidRDefault="001E7763" w:rsidP="001D5ACA">
      <w:pPr>
        <w:rPr>
          <w:sz w:val="24"/>
        </w:rPr>
      </w:pPr>
    </w:p>
    <w:p w:rsidR="001E7763" w:rsidRPr="006F67E0" w:rsidRDefault="001E7763" w:rsidP="001D5ACA">
      <w:pPr>
        <w:rPr>
          <w:sz w:val="24"/>
        </w:rPr>
      </w:pPr>
    </w:p>
    <w:p w:rsidR="001D5ACA" w:rsidRPr="006F67E0" w:rsidRDefault="001D5ACA" w:rsidP="001D5ACA">
      <w:pPr>
        <w:rPr>
          <w:sz w:val="24"/>
        </w:rPr>
      </w:pPr>
    </w:p>
    <w:p w:rsidR="001D5ACA" w:rsidRPr="006F67E0" w:rsidRDefault="00954562" w:rsidP="001D5ACA">
      <w:pPr>
        <w:pStyle w:val="ListParagraph"/>
        <w:numPr>
          <w:ilvl w:val="0"/>
          <w:numId w:val="5"/>
        </w:numPr>
        <w:spacing w:after="60"/>
        <w:contextualSpacing w:val="0"/>
        <w:rPr>
          <w:sz w:val="24"/>
        </w:rPr>
      </w:pPr>
      <w:r w:rsidRPr="00954562">
        <w:rPr>
          <w:sz w:val="24"/>
        </w:rPr>
        <w:lastRenderedPageBreak/>
        <w:t>Display outputs and costs.</w:t>
      </w:r>
    </w:p>
    <w:p w:rsidR="001D5ACA" w:rsidRPr="006F67E0" w:rsidRDefault="00954562" w:rsidP="001D5ACA">
      <w:pPr>
        <w:pStyle w:val="ListParagraph"/>
        <w:numPr>
          <w:ilvl w:val="0"/>
          <w:numId w:val="5"/>
        </w:numPr>
        <w:spacing w:after="60"/>
        <w:contextualSpacing w:val="0"/>
        <w:rPr>
          <w:sz w:val="24"/>
        </w:rPr>
      </w:pPr>
      <w:r w:rsidRPr="00954562">
        <w:rPr>
          <w:sz w:val="24"/>
        </w:rPr>
        <w:t>Eliminate economically inefficient solutions.  Re-order the list in ascending order and identify the least cost solution for each level of output, dropping the inefficient cases.</w:t>
      </w:r>
    </w:p>
    <w:p w:rsidR="001D5ACA" w:rsidRPr="006F67E0" w:rsidRDefault="00954562" w:rsidP="001D5ACA">
      <w:pPr>
        <w:pStyle w:val="ListParagraph"/>
        <w:numPr>
          <w:ilvl w:val="0"/>
          <w:numId w:val="5"/>
        </w:numPr>
        <w:spacing w:after="60"/>
        <w:contextualSpacing w:val="0"/>
        <w:rPr>
          <w:sz w:val="24"/>
        </w:rPr>
      </w:pPr>
      <w:r w:rsidRPr="00954562">
        <w:rPr>
          <w:sz w:val="24"/>
        </w:rPr>
        <w:t>Eliminate ineffective solutions.  Conduct a pair-wise comparison of remaining outputs and monetary costs to identify and delete those solutions that will produce less output at equal or greater costs than subsequently ranked solutions.</w:t>
      </w:r>
    </w:p>
    <w:p w:rsidR="001D5ACA" w:rsidRPr="006F67E0" w:rsidRDefault="00954562" w:rsidP="001D5ACA">
      <w:pPr>
        <w:pStyle w:val="ListParagraph"/>
        <w:numPr>
          <w:ilvl w:val="0"/>
          <w:numId w:val="5"/>
        </w:numPr>
        <w:spacing w:after="60"/>
        <w:contextualSpacing w:val="0"/>
        <w:rPr>
          <w:sz w:val="24"/>
        </w:rPr>
      </w:pPr>
      <w:r w:rsidRPr="00954562">
        <w:rPr>
          <w:sz w:val="24"/>
        </w:rPr>
        <w:t>Calculate Average Costs.  Divide cost by output to find average total cost and display output, total cost, and average cost for cost-effective solutions.</w:t>
      </w:r>
    </w:p>
    <w:p w:rsidR="001D5ACA" w:rsidRPr="006F67E0" w:rsidRDefault="00954562" w:rsidP="001D5ACA">
      <w:pPr>
        <w:pStyle w:val="ListParagraph"/>
        <w:numPr>
          <w:ilvl w:val="0"/>
          <w:numId w:val="5"/>
        </w:numPr>
        <w:spacing w:after="60"/>
        <w:contextualSpacing w:val="0"/>
        <w:rPr>
          <w:sz w:val="24"/>
        </w:rPr>
      </w:pPr>
      <w:r w:rsidRPr="00954562">
        <w:rPr>
          <w:sz w:val="24"/>
        </w:rPr>
        <w:t>Calculate cost-effectiveness as average cost per unit of output</w:t>
      </w:r>
    </w:p>
    <w:p w:rsidR="001D5ACA" w:rsidRPr="00667381" w:rsidRDefault="001D5ACA" w:rsidP="001D5ACA"/>
    <w:p w:rsidR="001D5ACA" w:rsidRDefault="001D5ACA" w:rsidP="001D5ACA"/>
    <w:p w:rsidR="001D5ACA" w:rsidRPr="00C2097C" w:rsidRDefault="001D5ACA" w:rsidP="001D5ACA">
      <w:pPr>
        <w:pStyle w:val="ListParagraph"/>
        <w:numPr>
          <w:ilvl w:val="0"/>
          <w:numId w:val="10"/>
        </w:numPr>
        <w:rPr>
          <w:b/>
          <w:sz w:val="28"/>
          <w:szCs w:val="28"/>
        </w:rPr>
      </w:pPr>
      <w:r w:rsidRPr="00C2097C">
        <w:rPr>
          <w:b/>
          <w:sz w:val="28"/>
          <w:szCs w:val="28"/>
        </w:rPr>
        <w:t>Identify Preferred Alternative</w:t>
      </w:r>
    </w:p>
    <w:p w:rsidR="001D5ACA" w:rsidRDefault="001D5ACA" w:rsidP="001D5ACA"/>
    <w:p w:rsidR="001D5ACA" w:rsidRDefault="001D5ACA" w:rsidP="001D5ACA"/>
    <w:p w:rsidR="001D5ACA" w:rsidRPr="009C177D" w:rsidRDefault="00982D14" w:rsidP="001D5ACA">
      <w:pPr>
        <w:rPr>
          <w:rFonts w:ascii="TimesNewRoman,Bold" w:hAnsi="TimesNewRoman,Bold" w:cs="TimesNewRoman,Bold"/>
          <w:bCs/>
          <w:sz w:val="24"/>
        </w:rPr>
      </w:pPr>
      <w:r w:rsidRPr="009C177D">
        <w:rPr>
          <w:rFonts w:ascii="TimesNewRoman,Bold" w:hAnsi="TimesNewRoman,Bold" w:cs="TimesNewRoman,Bold"/>
          <w:bCs/>
          <w:sz w:val="24"/>
        </w:rPr>
        <w:t xml:space="preserve">The most cost effective alternatives will be compared considering biological benefit, feasibility, and costs.  </w:t>
      </w:r>
      <w:r w:rsidR="00630EA3">
        <w:rPr>
          <w:rFonts w:ascii="TimesNewRoman,Bold" w:hAnsi="TimesNewRoman,Bold" w:cs="TimesNewRoman,Bold"/>
          <w:bCs/>
          <w:sz w:val="24"/>
        </w:rPr>
        <w:t xml:space="preserve">Examples of how analysis results and other supporting information will be summarized to support a decision are presented below.  </w:t>
      </w:r>
      <w:r w:rsidRPr="009C177D">
        <w:rPr>
          <w:rFonts w:ascii="TimesNewRoman,Bold" w:hAnsi="TimesNewRoman,Bold" w:cs="TimesNewRoman,Bold"/>
          <w:bCs/>
          <w:sz w:val="24"/>
        </w:rPr>
        <w:t>The preferred alternative will be based on extent criteria are met, and confidence in the assumptions made.</w:t>
      </w:r>
      <w:r w:rsidR="005E1CA1">
        <w:rPr>
          <w:rFonts w:ascii="TimesNewRoman,Bold" w:hAnsi="TimesNewRoman,Bold" w:cs="TimesNewRoman,Bold"/>
          <w:bCs/>
          <w:sz w:val="24"/>
        </w:rPr>
        <w:t xml:space="preserve">  </w:t>
      </w:r>
      <w:r w:rsidR="005E1CA1">
        <w:rPr>
          <w:rFonts w:ascii="TimesNewRoman,Bold" w:hAnsi="TimesNewRoman,Bold" w:cs="TimesNewRoman,Bold"/>
          <w:bCs/>
        </w:rPr>
        <w:t>T</w:t>
      </w:r>
      <w:r w:rsidR="005E1CA1">
        <w:t>he least expensive, feasible alternative will be prioritized.</w:t>
      </w:r>
    </w:p>
    <w:p w:rsidR="001D5ACA" w:rsidRPr="009C177D" w:rsidRDefault="001D5ACA" w:rsidP="001D5ACA">
      <w:pPr>
        <w:rPr>
          <w:sz w:val="24"/>
        </w:rPr>
      </w:pPr>
    </w:p>
    <w:p w:rsidR="009C177D" w:rsidRPr="009C177D" w:rsidRDefault="009C177D" w:rsidP="009C177D">
      <w:pPr>
        <w:ind w:left="360"/>
        <w:rPr>
          <w:b/>
          <w:sz w:val="28"/>
          <w:szCs w:val="28"/>
        </w:rPr>
      </w:pPr>
      <w:bookmarkStart w:id="22" w:name="_Toc423420798"/>
      <w:r w:rsidRPr="009C177D">
        <w:rPr>
          <w:b/>
          <w:sz w:val="28"/>
          <w:szCs w:val="28"/>
        </w:rPr>
        <w:t>Next Steps</w:t>
      </w:r>
    </w:p>
    <w:p w:rsidR="009C177D" w:rsidRDefault="009C177D" w:rsidP="009C177D"/>
    <w:p w:rsidR="009C177D" w:rsidRPr="00A913FD" w:rsidRDefault="009C177D" w:rsidP="009C177D">
      <w:pPr>
        <w:pStyle w:val="ListParagraph"/>
        <w:ind w:left="0"/>
        <w:rPr>
          <w:sz w:val="24"/>
        </w:rPr>
      </w:pPr>
      <w:r w:rsidRPr="00A913FD">
        <w:rPr>
          <w:sz w:val="24"/>
        </w:rPr>
        <w:t>The information contained in this update will be presented for discussion at the December 8</w:t>
      </w:r>
      <w:r w:rsidRPr="00A913FD">
        <w:rPr>
          <w:sz w:val="24"/>
          <w:vertAlign w:val="superscript"/>
        </w:rPr>
        <w:t>th</w:t>
      </w:r>
      <w:r w:rsidRPr="00630EA3">
        <w:rPr>
          <w:sz w:val="24"/>
        </w:rPr>
        <w:t xml:space="preserve"> WATER FPT meeting.  </w:t>
      </w:r>
      <w:r>
        <w:rPr>
          <w:sz w:val="24"/>
        </w:rPr>
        <w:t>The FPT</w:t>
      </w:r>
      <w:r w:rsidRPr="00630EA3">
        <w:rPr>
          <w:sz w:val="24"/>
        </w:rPr>
        <w:t xml:space="preserve"> will be requested to formally review this information</w:t>
      </w:r>
      <w:r w:rsidRPr="001423C4">
        <w:rPr>
          <w:sz w:val="24"/>
        </w:rPr>
        <w:t xml:space="preserve"> as part of the revised </w:t>
      </w:r>
      <w:r w:rsidRPr="00A913FD">
        <w:rPr>
          <w:sz w:val="24"/>
        </w:rPr>
        <w:t xml:space="preserve">EDR report.  </w:t>
      </w:r>
      <w:r>
        <w:rPr>
          <w:sz w:val="24"/>
        </w:rPr>
        <w:t>The updated EDR report will contain the following information:</w:t>
      </w:r>
    </w:p>
    <w:p w:rsidR="009C177D" w:rsidRDefault="009C177D" w:rsidP="009C177D"/>
    <w:p w:rsidR="009C177D" w:rsidRDefault="009C177D" w:rsidP="009C177D">
      <w:pPr>
        <w:pStyle w:val="ListParagraph"/>
        <w:numPr>
          <w:ilvl w:val="0"/>
          <w:numId w:val="14"/>
        </w:numPr>
      </w:pPr>
      <w:r>
        <w:t>Update measures and alternatives using current information</w:t>
      </w:r>
    </w:p>
    <w:p w:rsidR="009C177D" w:rsidRDefault="009C177D" w:rsidP="009C177D">
      <w:pPr>
        <w:pStyle w:val="ListParagraph"/>
        <w:numPr>
          <w:ilvl w:val="0"/>
          <w:numId w:val="14"/>
        </w:numPr>
      </w:pPr>
      <w:r>
        <w:t>Evaluate alternatives</w:t>
      </w:r>
    </w:p>
    <w:p w:rsidR="009C177D" w:rsidRDefault="009C177D" w:rsidP="009C177D">
      <w:pPr>
        <w:pStyle w:val="ListParagraph"/>
        <w:numPr>
          <w:ilvl w:val="1"/>
          <w:numId w:val="14"/>
        </w:numPr>
      </w:pPr>
      <w:r>
        <w:t>Estimate biological benefit (replacement analysis and downstream passage survival)</w:t>
      </w:r>
    </w:p>
    <w:p w:rsidR="009C177D" w:rsidRDefault="009C177D" w:rsidP="009C177D">
      <w:pPr>
        <w:pStyle w:val="ListParagraph"/>
        <w:numPr>
          <w:ilvl w:val="1"/>
          <w:numId w:val="14"/>
        </w:numPr>
      </w:pPr>
      <w:r>
        <w:t>Assess impacts (hydropower, flood risk management)</w:t>
      </w:r>
    </w:p>
    <w:p w:rsidR="009C177D" w:rsidRDefault="009C177D" w:rsidP="009C177D">
      <w:pPr>
        <w:pStyle w:val="ListParagraph"/>
        <w:numPr>
          <w:ilvl w:val="1"/>
          <w:numId w:val="14"/>
        </w:numPr>
      </w:pPr>
      <w:r>
        <w:t>Update costs of alternatives</w:t>
      </w:r>
    </w:p>
    <w:p w:rsidR="009C177D" w:rsidRDefault="009C177D" w:rsidP="009C177D">
      <w:pPr>
        <w:pStyle w:val="ListParagraph"/>
        <w:numPr>
          <w:ilvl w:val="0"/>
          <w:numId w:val="14"/>
        </w:numPr>
      </w:pPr>
      <w:r>
        <w:t>Complete Cost-effectiveness analysis</w:t>
      </w:r>
    </w:p>
    <w:p w:rsidR="009C177D" w:rsidRDefault="009C177D" w:rsidP="009C177D">
      <w:pPr>
        <w:pStyle w:val="ListParagraph"/>
        <w:numPr>
          <w:ilvl w:val="0"/>
          <w:numId w:val="14"/>
        </w:numPr>
      </w:pPr>
      <w:r>
        <w:t>Identified alternative to carry forward for review</w:t>
      </w:r>
    </w:p>
    <w:p w:rsidR="009C177D" w:rsidRDefault="009C177D" w:rsidP="009C177D"/>
    <w:p w:rsidR="009C177D" w:rsidRDefault="009C177D" w:rsidP="009C177D">
      <w:r>
        <w:t>The updated draft EDR will be completed in February, 2016 and distributed to the FPT for review.</w:t>
      </w:r>
    </w:p>
    <w:p w:rsidR="001D5ACA" w:rsidRDefault="001D5ACA" w:rsidP="001D5ACA">
      <w:pPr>
        <w:spacing w:after="200" w:line="276" w:lineRule="auto"/>
      </w:pPr>
      <w:r>
        <w:br w:type="page"/>
      </w:r>
    </w:p>
    <w:p w:rsidR="001D5ACA" w:rsidRDefault="001D5ACA" w:rsidP="001D5ACA">
      <w:bookmarkStart w:id="23" w:name="OLE_LINK1"/>
      <w:bookmarkStart w:id="24" w:name="OLE_LINK2"/>
      <w:r>
        <w:lastRenderedPageBreak/>
        <w:t xml:space="preserve">Example Format for the Summary of Results for </w:t>
      </w:r>
      <w:r w:rsidR="00630EA3">
        <w:t xml:space="preserve">Foster Dam Downstream Fish Passage </w:t>
      </w:r>
      <w:r>
        <w:t>Alternatives</w:t>
      </w:r>
      <w:bookmarkEnd w:id="22"/>
    </w:p>
    <w:tbl>
      <w:tblPr>
        <w:tblW w:w="9018" w:type="dxa"/>
        <w:tblLayout w:type="fixed"/>
        <w:tblLook w:val="04A0"/>
      </w:tblPr>
      <w:tblGrid>
        <w:gridCol w:w="236"/>
        <w:gridCol w:w="1132"/>
        <w:gridCol w:w="539"/>
        <w:gridCol w:w="540"/>
        <w:gridCol w:w="1233"/>
        <w:gridCol w:w="540"/>
        <w:gridCol w:w="630"/>
        <w:gridCol w:w="630"/>
        <w:gridCol w:w="540"/>
        <w:gridCol w:w="540"/>
        <w:gridCol w:w="516"/>
        <w:gridCol w:w="677"/>
        <w:gridCol w:w="725"/>
        <w:gridCol w:w="540"/>
      </w:tblGrid>
      <w:tr w:rsidR="001D5ACA" w:rsidRPr="00E2750F" w:rsidTr="004A3A77">
        <w:trPr>
          <w:trHeight w:val="585"/>
        </w:trPr>
        <w:tc>
          <w:tcPr>
            <w:tcW w:w="1368" w:type="dxa"/>
            <w:gridSpan w:val="2"/>
            <w:vMerge w:val="restart"/>
            <w:tcBorders>
              <w:top w:val="single" w:sz="4" w:space="0" w:color="auto"/>
              <w:left w:val="single" w:sz="12" w:space="0" w:color="auto"/>
              <w:right w:val="single" w:sz="12" w:space="0" w:color="auto"/>
            </w:tcBorders>
            <w:shd w:val="clear" w:color="auto" w:fill="B8CCE4" w:themeFill="accent1" w:themeFillTint="66"/>
            <w:vAlign w:val="center"/>
            <w:hideMark/>
          </w:tcPr>
          <w:p w:rsidR="001D5ACA" w:rsidRPr="00E2750F" w:rsidRDefault="001D5ACA" w:rsidP="001423C4">
            <w:pPr>
              <w:jc w:val="center"/>
              <w:rPr>
                <w:b/>
                <w:bCs/>
                <w:color w:val="000000"/>
                <w:sz w:val="18"/>
                <w:szCs w:val="18"/>
              </w:rPr>
            </w:pPr>
            <w:r>
              <w:rPr>
                <w:b/>
                <w:bCs/>
                <w:sz w:val="18"/>
                <w:szCs w:val="18"/>
              </w:rPr>
              <w:t>Alternative Name</w:t>
            </w:r>
          </w:p>
        </w:tc>
        <w:tc>
          <w:tcPr>
            <w:tcW w:w="1079" w:type="dxa"/>
            <w:gridSpan w:val="2"/>
            <w:tcBorders>
              <w:top w:val="single" w:sz="4" w:space="0" w:color="auto"/>
              <w:left w:val="single" w:sz="12" w:space="0" w:color="auto"/>
              <w:bottom w:val="single" w:sz="4" w:space="0" w:color="auto"/>
              <w:right w:val="single" w:sz="12" w:space="0" w:color="auto"/>
            </w:tcBorders>
            <w:shd w:val="clear" w:color="auto" w:fill="B8CCE4" w:themeFill="accent1" w:themeFillTint="66"/>
          </w:tcPr>
          <w:p w:rsidR="001D5ACA" w:rsidRDefault="001D5ACA" w:rsidP="001423C4">
            <w:pPr>
              <w:jc w:val="center"/>
              <w:rPr>
                <w:b/>
                <w:bCs/>
                <w:sz w:val="18"/>
                <w:szCs w:val="18"/>
              </w:rPr>
            </w:pPr>
          </w:p>
          <w:p w:rsidR="001D5ACA" w:rsidRPr="00E2750F" w:rsidRDefault="001D5ACA" w:rsidP="001423C4">
            <w:pPr>
              <w:jc w:val="center"/>
              <w:rPr>
                <w:b/>
                <w:bCs/>
                <w:sz w:val="18"/>
                <w:szCs w:val="18"/>
              </w:rPr>
            </w:pPr>
            <w:r>
              <w:rPr>
                <w:b/>
                <w:bCs/>
                <w:sz w:val="18"/>
                <w:szCs w:val="18"/>
              </w:rPr>
              <w:t>Biological Benefits (</w:t>
            </w:r>
            <w:r w:rsidRPr="00D8457B">
              <w:rPr>
                <w:bCs/>
                <w:sz w:val="18"/>
                <w:szCs w:val="18"/>
              </w:rPr>
              <w:t>replace</w:t>
            </w:r>
            <w:r>
              <w:rPr>
                <w:bCs/>
                <w:sz w:val="18"/>
                <w:szCs w:val="18"/>
              </w:rPr>
              <w:t>-</w:t>
            </w:r>
            <w:proofErr w:type="spellStart"/>
            <w:r w:rsidRPr="00D8457B">
              <w:rPr>
                <w:bCs/>
                <w:sz w:val="18"/>
                <w:szCs w:val="18"/>
              </w:rPr>
              <w:t>ment</w:t>
            </w:r>
            <w:proofErr w:type="spellEnd"/>
            <w:r w:rsidRPr="00D8457B">
              <w:rPr>
                <w:bCs/>
                <w:sz w:val="18"/>
                <w:szCs w:val="18"/>
              </w:rPr>
              <w:t>)</w:t>
            </w:r>
          </w:p>
        </w:tc>
        <w:tc>
          <w:tcPr>
            <w:tcW w:w="3033" w:type="dxa"/>
            <w:gridSpan w:val="4"/>
            <w:tcBorders>
              <w:top w:val="single" w:sz="4" w:space="0" w:color="auto"/>
              <w:left w:val="single" w:sz="12" w:space="0" w:color="auto"/>
              <w:bottom w:val="single" w:sz="4" w:space="0" w:color="auto"/>
              <w:right w:val="single" w:sz="12" w:space="0" w:color="auto"/>
            </w:tcBorders>
            <w:shd w:val="clear" w:color="auto" w:fill="B8CCE4" w:themeFill="accent1" w:themeFillTint="66"/>
            <w:vAlign w:val="center"/>
          </w:tcPr>
          <w:p w:rsidR="001D5ACA" w:rsidRPr="00E2750F" w:rsidRDefault="001D5ACA" w:rsidP="001423C4">
            <w:pPr>
              <w:jc w:val="center"/>
              <w:rPr>
                <w:b/>
                <w:bCs/>
                <w:sz w:val="18"/>
                <w:szCs w:val="18"/>
              </w:rPr>
            </w:pPr>
            <w:r w:rsidRPr="00E2750F">
              <w:rPr>
                <w:b/>
                <w:bCs/>
                <w:sz w:val="18"/>
                <w:szCs w:val="18"/>
              </w:rPr>
              <w:t>Investment (Costs)</w:t>
            </w:r>
          </w:p>
        </w:tc>
        <w:tc>
          <w:tcPr>
            <w:tcW w:w="2273" w:type="dxa"/>
            <w:gridSpan w:val="4"/>
            <w:tcBorders>
              <w:top w:val="single" w:sz="4" w:space="0" w:color="auto"/>
              <w:left w:val="single" w:sz="12" w:space="0" w:color="auto"/>
              <w:bottom w:val="single" w:sz="4" w:space="0" w:color="auto"/>
              <w:right w:val="single" w:sz="12" w:space="0" w:color="auto"/>
            </w:tcBorders>
            <w:shd w:val="clear" w:color="auto" w:fill="B8CCE4" w:themeFill="accent1" w:themeFillTint="66"/>
            <w:vAlign w:val="center"/>
            <w:hideMark/>
          </w:tcPr>
          <w:p w:rsidR="001D5ACA" w:rsidRPr="00E2750F" w:rsidRDefault="001D5ACA" w:rsidP="001423C4">
            <w:pPr>
              <w:jc w:val="center"/>
              <w:rPr>
                <w:b/>
                <w:bCs/>
                <w:sz w:val="18"/>
                <w:szCs w:val="18"/>
              </w:rPr>
            </w:pPr>
            <w:r w:rsidRPr="00E2750F">
              <w:rPr>
                <w:b/>
                <w:bCs/>
                <w:sz w:val="18"/>
                <w:szCs w:val="18"/>
              </w:rPr>
              <w:t>Impacts</w:t>
            </w:r>
          </w:p>
        </w:tc>
        <w:tc>
          <w:tcPr>
            <w:tcW w:w="1265" w:type="dxa"/>
            <w:gridSpan w:val="2"/>
            <w:tcBorders>
              <w:top w:val="single" w:sz="4" w:space="0" w:color="auto"/>
              <w:left w:val="single" w:sz="12" w:space="0" w:color="auto"/>
              <w:bottom w:val="single" w:sz="4" w:space="0" w:color="auto"/>
              <w:right w:val="single" w:sz="12" w:space="0" w:color="auto"/>
            </w:tcBorders>
            <w:shd w:val="clear" w:color="auto" w:fill="B8CCE4" w:themeFill="accent1" w:themeFillTint="66"/>
            <w:vAlign w:val="center"/>
            <w:hideMark/>
          </w:tcPr>
          <w:p w:rsidR="001D5ACA" w:rsidRPr="00E2750F" w:rsidRDefault="001D5ACA" w:rsidP="001423C4">
            <w:pPr>
              <w:jc w:val="center"/>
              <w:rPr>
                <w:b/>
                <w:bCs/>
                <w:color w:val="000000"/>
                <w:sz w:val="18"/>
                <w:szCs w:val="18"/>
              </w:rPr>
            </w:pPr>
            <w:r w:rsidRPr="00E2750F">
              <w:rPr>
                <w:b/>
                <w:bCs/>
                <w:color w:val="000000"/>
                <w:sz w:val="18"/>
                <w:szCs w:val="18"/>
              </w:rPr>
              <w:t>Results</w:t>
            </w:r>
          </w:p>
        </w:tc>
      </w:tr>
      <w:tr w:rsidR="004A3A77" w:rsidRPr="00E2750F" w:rsidTr="004A3A77">
        <w:trPr>
          <w:trHeight w:val="570"/>
        </w:trPr>
        <w:tc>
          <w:tcPr>
            <w:tcW w:w="1368" w:type="dxa"/>
            <w:gridSpan w:val="2"/>
            <w:vMerge/>
            <w:tcBorders>
              <w:left w:val="single" w:sz="12" w:space="0" w:color="auto"/>
              <w:right w:val="single" w:sz="12" w:space="0" w:color="auto"/>
            </w:tcBorders>
            <w:shd w:val="clear" w:color="auto" w:fill="B8CCE4" w:themeFill="accent1" w:themeFillTint="66"/>
            <w:vAlign w:val="center"/>
          </w:tcPr>
          <w:p w:rsidR="004A3A77" w:rsidRPr="00E2750F" w:rsidRDefault="004A3A77" w:rsidP="001423C4">
            <w:pPr>
              <w:jc w:val="center"/>
              <w:rPr>
                <w:b/>
                <w:bCs/>
                <w:sz w:val="18"/>
                <w:szCs w:val="18"/>
              </w:rPr>
            </w:pPr>
          </w:p>
        </w:tc>
        <w:tc>
          <w:tcPr>
            <w:tcW w:w="539" w:type="dxa"/>
            <w:tcBorders>
              <w:top w:val="nil"/>
              <w:left w:val="single" w:sz="12" w:space="0" w:color="auto"/>
              <w:right w:val="single" w:sz="12" w:space="0" w:color="auto"/>
            </w:tcBorders>
            <w:shd w:val="clear" w:color="auto" w:fill="B8CCE4" w:themeFill="accent1" w:themeFillTint="66"/>
            <w:textDirection w:val="btLr"/>
          </w:tcPr>
          <w:p w:rsidR="004A3A77" w:rsidRDefault="004A3A77" w:rsidP="001423C4">
            <w:pPr>
              <w:ind w:left="113" w:right="113"/>
              <w:rPr>
                <w:sz w:val="18"/>
                <w:szCs w:val="18"/>
              </w:rPr>
            </w:pPr>
            <w:r>
              <w:rPr>
                <w:sz w:val="18"/>
                <w:szCs w:val="18"/>
              </w:rPr>
              <w:t xml:space="preserve">           </w:t>
            </w:r>
          </w:p>
        </w:tc>
        <w:tc>
          <w:tcPr>
            <w:tcW w:w="540" w:type="dxa"/>
            <w:tcBorders>
              <w:top w:val="nil"/>
              <w:left w:val="single" w:sz="12" w:space="0" w:color="auto"/>
              <w:right w:val="single" w:sz="12" w:space="0" w:color="auto"/>
            </w:tcBorders>
            <w:shd w:val="clear" w:color="auto" w:fill="B8CCE4" w:themeFill="accent1" w:themeFillTint="66"/>
            <w:textDirection w:val="btLr"/>
          </w:tcPr>
          <w:p w:rsidR="004A3A77" w:rsidRDefault="004A3A77" w:rsidP="001423C4">
            <w:pPr>
              <w:ind w:left="113" w:right="113"/>
              <w:rPr>
                <w:sz w:val="18"/>
                <w:szCs w:val="18"/>
              </w:rPr>
            </w:pPr>
          </w:p>
        </w:tc>
        <w:tc>
          <w:tcPr>
            <w:tcW w:w="1233" w:type="dxa"/>
            <w:vMerge w:val="restart"/>
            <w:tcBorders>
              <w:top w:val="nil"/>
              <w:left w:val="single" w:sz="12" w:space="0" w:color="auto"/>
              <w:right w:val="single" w:sz="4" w:space="0" w:color="auto"/>
            </w:tcBorders>
            <w:shd w:val="clear" w:color="auto" w:fill="B8CCE4" w:themeFill="accent1" w:themeFillTint="66"/>
            <w:textDirection w:val="btLr"/>
            <w:vAlign w:val="center"/>
            <w:hideMark/>
          </w:tcPr>
          <w:p w:rsidR="004A3A77" w:rsidRPr="00E2750F" w:rsidRDefault="004A3A77" w:rsidP="001423C4">
            <w:pPr>
              <w:ind w:left="113" w:right="113"/>
              <w:rPr>
                <w:sz w:val="18"/>
                <w:szCs w:val="18"/>
              </w:rPr>
            </w:pPr>
            <w:r>
              <w:rPr>
                <w:sz w:val="18"/>
                <w:szCs w:val="18"/>
              </w:rPr>
              <w:t xml:space="preserve">Project First Costs (Total CRFM) </w:t>
            </w:r>
            <w:r w:rsidRPr="00E2750F">
              <w:rPr>
                <w:sz w:val="18"/>
                <w:szCs w:val="18"/>
              </w:rPr>
              <w:t>($ MIL)</w:t>
            </w:r>
          </w:p>
        </w:tc>
        <w:tc>
          <w:tcPr>
            <w:tcW w:w="540" w:type="dxa"/>
            <w:vMerge w:val="restart"/>
            <w:tcBorders>
              <w:top w:val="nil"/>
              <w:left w:val="single" w:sz="4" w:space="0" w:color="auto"/>
              <w:right w:val="single" w:sz="4" w:space="0" w:color="auto"/>
            </w:tcBorders>
            <w:shd w:val="clear" w:color="auto" w:fill="B8CCE4" w:themeFill="accent1" w:themeFillTint="66"/>
            <w:textDirection w:val="btLr"/>
            <w:vAlign w:val="center"/>
          </w:tcPr>
          <w:p w:rsidR="004A3A77" w:rsidRPr="00E2750F" w:rsidRDefault="004A3A77" w:rsidP="001423C4">
            <w:pPr>
              <w:rPr>
                <w:sz w:val="18"/>
                <w:szCs w:val="18"/>
              </w:rPr>
            </w:pPr>
            <w:r>
              <w:rPr>
                <w:sz w:val="18"/>
                <w:szCs w:val="18"/>
              </w:rPr>
              <w:t>Additional O&amp;M (PV) ($ MIL)</w:t>
            </w:r>
          </w:p>
        </w:tc>
        <w:tc>
          <w:tcPr>
            <w:tcW w:w="630" w:type="dxa"/>
            <w:vMerge w:val="restart"/>
            <w:tcBorders>
              <w:top w:val="nil"/>
              <w:left w:val="single" w:sz="4" w:space="0" w:color="auto"/>
              <w:bottom w:val="single" w:sz="4" w:space="0" w:color="000000"/>
              <w:right w:val="single" w:sz="4" w:space="0" w:color="auto"/>
            </w:tcBorders>
            <w:shd w:val="clear" w:color="auto" w:fill="B8CCE4" w:themeFill="accent1" w:themeFillTint="66"/>
            <w:textDirection w:val="btLr"/>
            <w:vAlign w:val="center"/>
            <w:hideMark/>
          </w:tcPr>
          <w:p w:rsidR="004A3A77" w:rsidRPr="00E2750F" w:rsidRDefault="004A3A77" w:rsidP="001423C4">
            <w:pPr>
              <w:rPr>
                <w:sz w:val="18"/>
                <w:szCs w:val="18"/>
              </w:rPr>
            </w:pPr>
            <w:r w:rsidRPr="00E2750F">
              <w:rPr>
                <w:sz w:val="18"/>
                <w:szCs w:val="18"/>
              </w:rPr>
              <w:t>Lost Hydropower</w:t>
            </w:r>
            <w:r>
              <w:rPr>
                <w:sz w:val="18"/>
                <w:szCs w:val="18"/>
              </w:rPr>
              <w:t xml:space="preserve"> ($ MIL)</w:t>
            </w:r>
          </w:p>
        </w:tc>
        <w:tc>
          <w:tcPr>
            <w:tcW w:w="630" w:type="dxa"/>
            <w:vMerge w:val="restart"/>
            <w:tcBorders>
              <w:top w:val="nil"/>
              <w:left w:val="single" w:sz="4" w:space="0" w:color="auto"/>
              <w:right w:val="single" w:sz="12" w:space="0" w:color="auto"/>
            </w:tcBorders>
            <w:shd w:val="clear" w:color="auto" w:fill="B8CCE4" w:themeFill="accent1" w:themeFillTint="66"/>
            <w:textDirection w:val="btLr"/>
            <w:vAlign w:val="center"/>
          </w:tcPr>
          <w:p w:rsidR="004A3A77" w:rsidRPr="00E2750F" w:rsidRDefault="004A3A77" w:rsidP="001423C4">
            <w:pPr>
              <w:rPr>
                <w:sz w:val="18"/>
                <w:szCs w:val="18"/>
              </w:rPr>
            </w:pPr>
            <w:r>
              <w:rPr>
                <w:sz w:val="18"/>
                <w:szCs w:val="18"/>
              </w:rPr>
              <w:t>Total Life Cycle (Project First Costs + O&amp;M) in $ MIL</w:t>
            </w:r>
          </w:p>
        </w:tc>
        <w:tc>
          <w:tcPr>
            <w:tcW w:w="540" w:type="dxa"/>
            <w:vMerge w:val="restart"/>
            <w:tcBorders>
              <w:top w:val="nil"/>
              <w:left w:val="single" w:sz="4" w:space="0" w:color="auto"/>
              <w:bottom w:val="nil"/>
              <w:right w:val="single" w:sz="4" w:space="0" w:color="auto"/>
            </w:tcBorders>
            <w:shd w:val="clear" w:color="auto" w:fill="B8CCE4" w:themeFill="accent1" w:themeFillTint="66"/>
            <w:textDirection w:val="btLr"/>
            <w:vAlign w:val="center"/>
            <w:hideMark/>
          </w:tcPr>
          <w:p w:rsidR="004A3A77" w:rsidRPr="00E2750F" w:rsidRDefault="004A3A77" w:rsidP="001423C4">
            <w:pPr>
              <w:rPr>
                <w:sz w:val="18"/>
                <w:szCs w:val="18"/>
              </w:rPr>
            </w:pPr>
            <w:r w:rsidRPr="00E2750F">
              <w:rPr>
                <w:sz w:val="18"/>
                <w:szCs w:val="18"/>
              </w:rPr>
              <w:t>Flood Risk Management Impact (Y/N)</w:t>
            </w:r>
          </w:p>
        </w:tc>
        <w:tc>
          <w:tcPr>
            <w:tcW w:w="540" w:type="dxa"/>
            <w:vMerge w:val="restart"/>
            <w:tcBorders>
              <w:top w:val="nil"/>
              <w:left w:val="single" w:sz="4" w:space="0" w:color="auto"/>
              <w:bottom w:val="nil"/>
              <w:right w:val="single" w:sz="4" w:space="0" w:color="auto"/>
            </w:tcBorders>
            <w:shd w:val="clear" w:color="auto" w:fill="B8CCE4" w:themeFill="accent1" w:themeFillTint="66"/>
            <w:textDirection w:val="btLr"/>
            <w:vAlign w:val="center"/>
            <w:hideMark/>
          </w:tcPr>
          <w:p w:rsidR="004A3A77" w:rsidRPr="00E2750F" w:rsidRDefault="004A3A77" w:rsidP="001423C4">
            <w:pPr>
              <w:rPr>
                <w:sz w:val="18"/>
                <w:szCs w:val="18"/>
              </w:rPr>
            </w:pPr>
            <w:r w:rsidRPr="00E2750F">
              <w:rPr>
                <w:sz w:val="18"/>
                <w:szCs w:val="18"/>
              </w:rPr>
              <w:t>Total Recreation Impact (Y/N)</w:t>
            </w:r>
          </w:p>
        </w:tc>
        <w:tc>
          <w:tcPr>
            <w:tcW w:w="516" w:type="dxa"/>
            <w:vMerge w:val="restart"/>
            <w:tcBorders>
              <w:top w:val="nil"/>
              <w:left w:val="single" w:sz="4" w:space="0" w:color="auto"/>
              <w:bottom w:val="nil"/>
              <w:right w:val="single" w:sz="4" w:space="0" w:color="auto"/>
            </w:tcBorders>
            <w:shd w:val="clear" w:color="auto" w:fill="B8CCE4" w:themeFill="accent1" w:themeFillTint="66"/>
            <w:textDirection w:val="btLr"/>
            <w:vAlign w:val="center"/>
            <w:hideMark/>
          </w:tcPr>
          <w:p w:rsidR="004A3A77" w:rsidRPr="00E2750F" w:rsidRDefault="004A3A77" w:rsidP="001423C4">
            <w:pPr>
              <w:rPr>
                <w:sz w:val="18"/>
                <w:szCs w:val="18"/>
              </w:rPr>
            </w:pPr>
            <w:r w:rsidRPr="00E2750F">
              <w:rPr>
                <w:sz w:val="18"/>
                <w:szCs w:val="18"/>
              </w:rPr>
              <w:t>Water Supply Impact (Y/N)</w:t>
            </w:r>
          </w:p>
        </w:tc>
        <w:tc>
          <w:tcPr>
            <w:tcW w:w="677" w:type="dxa"/>
            <w:vMerge w:val="restart"/>
            <w:tcBorders>
              <w:top w:val="nil"/>
              <w:left w:val="single" w:sz="4" w:space="0" w:color="auto"/>
              <w:bottom w:val="nil"/>
              <w:right w:val="single" w:sz="4" w:space="0" w:color="auto"/>
            </w:tcBorders>
            <w:shd w:val="clear" w:color="auto" w:fill="B8CCE4" w:themeFill="accent1" w:themeFillTint="66"/>
            <w:textDirection w:val="btLr"/>
            <w:vAlign w:val="center"/>
            <w:hideMark/>
          </w:tcPr>
          <w:p w:rsidR="004A3A77" w:rsidRPr="00E2750F" w:rsidRDefault="004A3A77" w:rsidP="001423C4">
            <w:pPr>
              <w:rPr>
                <w:sz w:val="18"/>
                <w:szCs w:val="18"/>
              </w:rPr>
            </w:pPr>
            <w:r w:rsidRPr="00E2750F">
              <w:rPr>
                <w:sz w:val="18"/>
                <w:szCs w:val="18"/>
              </w:rPr>
              <w:t>Hydropower Impacts</w:t>
            </w:r>
            <w:r>
              <w:rPr>
                <w:sz w:val="18"/>
                <w:szCs w:val="18"/>
              </w:rPr>
              <w:t xml:space="preserve"> (Y/N)</w:t>
            </w:r>
          </w:p>
        </w:tc>
        <w:tc>
          <w:tcPr>
            <w:tcW w:w="725" w:type="dxa"/>
            <w:vMerge w:val="restart"/>
            <w:tcBorders>
              <w:top w:val="nil"/>
              <w:left w:val="single" w:sz="4" w:space="0" w:color="auto"/>
              <w:bottom w:val="single" w:sz="4" w:space="0" w:color="auto"/>
              <w:right w:val="single" w:sz="4" w:space="0" w:color="auto"/>
            </w:tcBorders>
            <w:shd w:val="clear" w:color="auto" w:fill="B8CCE4" w:themeFill="accent1" w:themeFillTint="66"/>
            <w:textDirection w:val="btLr"/>
            <w:vAlign w:val="center"/>
            <w:hideMark/>
          </w:tcPr>
          <w:p w:rsidR="004A3A77" w:rsidRPr="00E2750F" w:rsidRDefault="004A3A77" w:rsidP="00A50BDA">
            <w:pPr>
              <w:rPr>
                <w:sz w:val="18"/>
                <w:szCs w:val="18"/>
              </w:rPr>
            </w:pPr>
            <w:r w:rsidRPr="00E2750F">
              <w:rPr>
                <w:sz w:val="18"/>
                <w:szCs w:val="18"/>
              </w:rPr>
              <w:t>Cost Effectiveness</w:t>
            </w:r>
            <w:r w:rsidRPr="00E2750F">
              <w:rPr>
                <w:sz w:val="18"/>
                <w:szCs w:val="18"/>
              </w:rPr>
              <w:br/>
              <w:t>(</w:t>
            </w:r>
            <w:r>
              <w:rPr>
                <w:sz w:val="18"/>
                <w:szCs w:val="18"/>
              </w:rPr>
              <w:t xml:space="preserve">Project Lifecycle Cost </w:t>
            </w:r>
            <w:r w:rsidRPr="00E2750F">
              <w:rPr>
                <w:sz w:val="18"/>
                <w:szCs w:val="18"/>
              </w:rPr>
              <w:t xml:space="preserve">over Change in </w:t>
            </w:r>
            <w:r>
              <w:rPr>
                <w:sz w:val="18"/>
                <w:szCs w:val="18"/>
              </w:rPr>
              <w:t>Biological Benefit</w:t>
            </w:r>
            <w:r w:rsidRPr="00E2750F">
              <w:rPr>
                <w:sz w:val="18"/>
                <w:szCs w:val="18"/>
              </w:rPr>
              <w:t>)</w:t>
            </w:r>
          </w:p>
        </w:tc>
        <w:tc>
          <w:tcPr>
            <w:tcW w:w="540" w:type="dxa"/>
            <w:vMerge w:val="restart"/>
            <w:tcBorders>
              <w:top w:val="nil"/>
              <w:left w:val="single" w:sz="4" w:space="0" w:color="auto"/>
              <w:bottom w:val="nil"/>
              <w:right w:val="single" w:sz="12" w:space="0" w:color="auto"/>
            </w:tcBorders>
            <w:shd w:val="clear" w:color="auto" w:fill="B8CCE4" w:themeFill="accent1" w:themeFillTint="66"/>
            <w:textDirection w:val="btLr"/>
            <w:vAlign w:val="center"/>
            <w:hideMark/>
          </w:tcPr>
          <w:p w:rsidR="004A3A77" w:rsidRPr="00E2750F" w:rsidRDefault="004A3A77" w:rsidP="001423C4">
            <w:pPr>
              <w:rPr>
                <w:sz w:val="18"/>
                <w:szCs w:val="18"/>
              </w:rPr>
            </w:pPr>
            <w:r w:rsidRPr="00E2750F">
              <w:rPr>
                <w:sz w:val="18"/>
                <w:szCs w:val="18"/>
              </w:rPr>
              <w:t>Projected Stakeholder Impact</w:t>
            </w:r>
          </w:p>
        </w:tc>
      </w:tr>
      <w:tr w:rsidR="004A3A77" w:rsidRPr="00E2750F" w:rsidTr="001C2254">
        <w:trPr>
          <w:trHeight w:val="300"/>
        </w:trPr>
        <w:tc>
          <w:tcPr>
            <w:tcW w:w="1368" w:type="dxa"/>
            <w:gridSpan w:val="2"/>
            <w:vMerge/>
            <w:tcBorders>
              <w:left w:val="single" w:sz="12" w:space="0" w:color="auto"/>
              <w:right w:val="single" w:sz="12" w:space="0" w:color="auto"/>
            </w:tcBorders>
            <w:shd w:val="clear" w:color="auto" w:fill="B8CCE4" w:themeFill="accent1" w:themeFillTint="66"/>
            <w:vAlign w:val="center"/>
          </w:tcPr>
          <w:p w:rsidR="004A3A77" w:rsidRPr="00E2750F" w:rsidRDefault="004A3A77" w:rsidP="001423C4">
            <w:pPr>
              <w:rPr>
                <w:b/>
                <w:bCs/>
                <w:sz w:val="18"/>
                <w:szCs w:val="18"/>
              </w:rPr>
            </w:pPr>
          </w:p>
        </w:tc>
        <w:tc>
          <w:tcPr>
            <w:tcW w:w="539" w:type="dxa"/>
            <w:tcBorders>
              <w:left w:val="single" w:sz="12" w:space="0" w:color="auto"/>
              <w:right w:val="single" w:sz="12" w:space="0" w:color="auto"/>
            </w:tcBorders>
            <w:shd w:val="clear" w:color="auto" w:fill="B8CCE4" w:themeFill="accent1" w:themeFillTint="66"/>
          </w:tcPr>
          <w:p w:rsidR="004A3A77" w:rsidRPr="00E2750F" w:rsidRDefault="004A3A77" w:rsidP="001423C4">
            <w:pPr>
              <w:rPr>
                <w:sz w:val="18"/>
                <w:szCs w:val="18"/>
              </w:rPr>
            </w:pPr>
          </w:p>
        </w:tc>
        <w:tc>
          <w:tcPr>
            <w:tcW w:w="540" w:type="dxa"/>
            <w:tcBorders>
              <w:left w:val="single" w:sz="12" w:space="0" w:color="auto"/>
              <w:right w:val="single" w:sz="12" w:space="0" w:color="auto"/>
            </w:tcBorders>
            <w:shd w:val="clear" w:color="auto" w:fill="B8CCE4" w:themeFill="accent1" w:themeFillTint="66"/>
          </w:tcPr>
          <w:p w:rsidR="004A3A77" w:rsidRPr="00E2750F" w:rsidRDefault="004A3A77" w:rsidP="001423C4">
            <w:pPr>
              <w:rPr>
                <w:sz w:val="18"/>
                <w:szCs w:val="18"/>
              </w:rPr>
            </w:pPr>
          </w:p>
        </w:tc>
        <w:tc>
          <w:tcPr>
            <w:tcW w:w="1233" w:type="dxa"/>
            <w:vMerge/>
            <w:tcBorders>
              <w:left w:val="single" w:sz="12" w:space="0" w:color="auto"/>
              <w:right w:val="single" w:sz="4" w:space="0" w:color="auto"/>
            </w:tcBorders>
            <w:shd w:val="clear" w:color="auto" w:fill="B8CCE4" w:themeFill="accent1" w:themeFillTint="66"/>
            <w:vAlign w:val="center"/>
            <w:hideMark/>
          </w:tcPr>
          <w:p w:rsidR="004A3A77" w:rsidRPr="00E2750F" w:rsidRDefault="004A3A77" w:rsidP="001423C4">
            <w:pPr>
              <w:rPr>
                <w:sz w:val="18"/>
                <w:szCs w:val="18"/>
              </w:rPr>
            </w:pPr>
          </w:p>
        </w:tc>
        <w:tc>
          <w:tcPr>
            <w:tcW w:w="540" w:type="dxa"/>
            <w:vMerge/>
            <w:tcBorders>
              <w:left w:val="single" w:sz="4" w:space="0" w:color="auto"/>
              <w:right w:val="single" w:sz="4" w:space="0" w:color="auto"/>
            </w:tcBorders>
            <w:shd w:val="clear" w:color="auto" w:fill="B8CCE4" w:themeFill="accent1" w:themeFillTint="66"/>
          </w:tcPr>
          <w:p w:rsidR="004A3A77" w:rsidRPr="00E2750F" w:rsidRDefault="004A3A77" w:rsidP="001423C4">
            <w:pPr>
              <w:rPr>
                <w:sz w:val="18"/>
                <w:szCs w:val="18"/>
              </w:rPr>
            </w:pPr>
          </w:p>
        </w:tc>
        <w:tc>
          <w:tcPr>
            <w:tcW w:w="630" w:type="dxa"/>
            <w:vMerge/>
            <w:tcBorders>
              <w:top w:val="nil"/>
              <w:left w:val="single" w:sz="4" w:space="0" w:color="auto"/>
              <w:bottom w:val="single" w:sz="4" w:space="0" w:color="000000"/>
              <w:right w:val="single" w:sz="4" w:space="0" w:color="auto"/>
            </w:tcBorders>
            <w:shd w:val="clear" w:color="auto" w:fill="B8CCE4" w:themeFill="accent1" w:themeFillTint="66"/>
            <w:vAlign w:val="center"/>
            <w:hideMark/>
          </w:tcPr>
          <w:p w:rsidR="004A3A77" w:rsidRPr="00E2750F" w:rsidRDefault="004A3A77" w:rsidP="001423C4">
            <w:pPr>
              <w:rPr>
                <w:sz w:val="18"/>
                <w:szCs w:val="18"/>
              </w:rPr>
            </w:pPr>
          </w:p>
        </w:tc>
        <w:tc>
          <w:tcPr>
            <w:tcW w:w="630" w:type="dxa"/>
            <w:vMerge/>
            <w:tcBorders>
              <w:left w:val="single" w:sz="4" w:space="0" w:color="auto"/>
              <w:right w:val="single" w:sz="12" w:space="0" w:color="auto"/>
            </w:tcBorders>
            <w:shd w:val="clear" w:color="auto" w:fill="B8CCE4" w:themeFill="accent1" w:themeFillTint="66"/>
          </w:tcPr>
          <w:p w:rsidR="004A3A77" w:rsidRPr="00E2750F" w:rsidRDefault="004A3A77" w:rsidP="001423C4">
            <w:pPr>
              <w:rPr>
                <w:sz w:val="18"/>
                <w:szCs w:val="18"/>
              </w:rPr>
            </w:pPr>
          </w:p>
        </w:tc>
        <w:tc>
          <w:tcPr>
            <w:tcW w:w="540" w:type="dxa"/>
            <w:vMerge/>
            <w:tcBorders>
              <w:top w:val="nil"/>
              <w:left w:val="single" w:sz="4" w:space="0" w:color="auto"/>
              <w:bottom w:val="nil"/>
              <w:right w:val="single" w:sz="4" w:space="0" w:color="auto"/>
            </w:tcBorders>
            <w:shd w:val="clear" w:color="auto" w:fill="B8CCE4" w:themeFill="accent1" w:themeFillTint="66"/>
            <w:vAlign w:val="center"/>
            <w:hideMark/>
          </w:tcPr>
          <w:p w:rsidR="004A3A77" w:rsidRPr="00E2750F" w:rsidRDefault="004A3A77" w:rsidP="001423C4">
            <w:pPr>
              <w:rPr>
                <w:sz w:val="18"/>
                <w:szCs w:val="18"/>
              </w:rPr>
            </w:pPr>
          </w:p>
        </w:tc>
        <w:tc>
          <w:tcPr>
            <w:tcW w:w="540" w:type="dxa"/>
            <w:vMerge/>
            <w:tcBorders>
              <w:top w:val="nil"/>
              <w:left w:val="single" w:sz="4" w:space="0" w:color="auto"/>
              <w:bottom w:val="nil"/>
              <w:right w:val="single" w:sz="4" w:space="0" w:color="auto"/>
            </w:tcBorders>
            <w:shd w:val="clear" w:color="auto" w:fill="B8CCE4" w:themeFill="accent1" w:themeFillTint="66"/>
            <w:vAlign w:val="center"/>
            <w:hideMark/>
          </w:tcPr>
          <w:p w:rsidR="004A3A77" w:rsidRPr="00E2750F" w:rsidRDefault="004A3A77" w:rsidP="001423C4">
            <w:pPr>
              <w:rPr>
                <w:sz w:val="18"/>
                <w:szCs w:val="18"/>
              </w:rPr>
            </w:pPr>
          </w:p>
        </w:tc>
        <w:tc>
          <w:tcPr>
            <w:tcW w:w="516" w:type="dxa"/>
            <w:vMerge/>
            <w:tcBorders>
              <w:top w:val="nil"/>
              <w:left w:val="single" w:sz="4" w:space="0" w:color="auto"/>
              <w:bottom w:val="nil"/>
              <w:right w:val="single" w:sz="4" w:space="0" w:color="auto"/>
            </w:tcBorders>
            <w:shd w:val="clear" w:color="auto" w:fill="B8CCE4" w:themeFill="accent1" w:themeFillTint="66"/>
            <w:vAlign w:val="center"/>
            <w:hideMark/>
          </w:tcPr>
          <w:p w:rsidR="004A3A77" w:rsidRPr="00E2750F" w:rsidRDefault="004A3A77" w:rsidP="001423C4">
            <w:pPr>
              <w:rPr>
                <w:sz w:val="18"/>
                <w:szCs w:val="18"/>
              </w:rPr>
            </w:pPr>
          </w:p>
        </w:tc>
        <w:tc>
          <w:tcPr>
            <w:tcW w:w="677" w:type="dxa"/>
            <w:vMerge/>
            <w:tcBorders>
              <w:top w:val="nil"/>
              <w:left w:val="single" w:sz="4" w:space="0" w:color="auto"/>
              <w:bottom w:val="nil"/>
              <w:right w:val="single" w:sz="4" w:space="0" w:color="auto"/>
            </w:tcBorders>
            <w:shd w:val="clear" w:color="auto" w:fill="B8CCE4" w:themeFill="accent1" w:themeFillTint="66"/>
            <w:vAlign w:val="center"/>
            <w:hideMark/>
          </w:tcPr>
          <w:p w:rsidR="004A3A77" w:rsidRPr="00E2750F" w:rsidRDefault="004A3A77" w:rsidP="001423C4">
            <w:pPr>
              <w:rPr>
                <w:sz w:val="18"/>
                <w:szCs w:val="18"/>
              </w:rPr>
            </w:pPr>
          </w:p>
        </w:tc>
        <w:tc>
          <w:tcPr>
            <w:tcW w:w="72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4A3A77" w:rsidRPr="00E2750F" w:rsidRDefault="004A3A77" w:rsidP="001423C4">
            <w:pPr>
              <w:rPr>
                <w:sz w:val="18"/>
                <w:szCs w:val="18"/>
              </w:rPr>
            </w:pPr>
          </w:p>
        </w:tc>
        <w:tc>
          <w:tcPr>
            <w:tcW w:w="540" w:type="dxa"/>
            <w:vMerge/>
            <w:tcBorders>
              <w:top w:val="nil"/>
              <w:left w:val="single" w:sz="4" w:space="0" w:color="auto"/>
              <w:bottom w:val="nil"/>
              <w:right w:val="single" w:sz="12" w:space="0" w:color="auto"/>
            </w:tcBorders>
            <w:shd w:val="clear" w:color="auto" w:fill="B8CCE4" w:themeFill="accent1" w:themeFillTint="66"/>
            <w:vAlign w:val="center"/>
            <w:hideMark/>
          </w:tcPr>
          <w:p w:rsidR="004A3A77" w:rsidRPr="00E2750F" w:rsidRDefault="004A3A77" w:rsidP="001423C4">
            <w:pPr>
              <w:rPr>
                <w:sz w:val="18"/>
                <w:szCs w:val="18"/>
              </w:rPr>
            </w:pPr>
          </w:p>
        </w:tc>
      </w:tr>
      <w:tr w:rsidR="004A3A77" w:rsidRPr="00E2750F" w:rsidTr="001C2254">
        <w:trPr>
          <w:cantSplit/>
          <w:trHeight w:val="1583"/>
        </w:trPr>
        <w:tc>
          <w:tcPr>
            <w:tcW w:w="1368" w:type="dxa"/>
            <w:gridSpan w:val="2"/>
            <w:vMerge/>
            <w:tcBorders>
              <w:left w:val="single" w:sz="12" w:space="0" w:color="auto"/>
              <w:bottom w:val="single" w:sz="4" w:space="0" w:color="auto"/>
              <w:right w:val="single" w:sz="12" w:space="0" w:color="auto"/>
            </w:tcBorders>
            <w:shd w:val="clear" w:color="auto" w:fill="B8CCE4" w:themeFill="accent1" w:themeFillTint="66"/>
            <w:vAlign w:val="center"/>
          </w:tcPr>
          <w:p w:rsidR="004A3A77" w:rsidRPr="00E2750F" w:rsidRDefault="004A3A77" w:rsidP="001423C4">
            <w:pPr>
              <w:rPr>
                <w:b/>
                <w:bCs/>
                <w:sz w:val="18"/>
                <w:szCs w:val="18"/>
              </w:rPr>
            </w:pPr>
          </w:p>
        </w:tc>
        <w:tc>
          <w:tcPr>
            <w:tcW w:w="539" w:type="dxa"/>
            <w:tcBorders>
              <w:left w:val="single" w:sz="12" w:space="0" w:color="auto"/>
              <w:bottom w:val="single" w:sz="4" w:space="0" w:color="auto"/>
              <w:right w:val="single" w:sz="12" w:space="0" w:color="auto"/>
            </w:tcBorders>
            <w:shd w:val="clear" w:color="auto" w:fill="B8CCE4" w:themeFill="accent1" w:themeFillTint="66"/>
            <w:textDirection w:val="btLr"/>
          </w:tcPr>
          <w:p w:rsidR="004A3A77" w:rsidRPr="00E2750F" w:rsidRDefault="004A3A77" w:rsidP="00265C8B">
            <w:pPr>
              <w:ind w:left="113" w:right="113"/>
              <w:rPr>
                <w:sz w:val="18"/>
                <w:szCs w:val="18"/>
              </w:rPr>
            </w:pPr>
            <w:r w:rsidRPr="00265C8B">
              <w:rPr>
                <w:sz w:val="18"/>
                <w:szCs w:val="18"/>
              </w:rPr>
              <w:t>Spring</w:t>
            </w:r>
            <w:r>
              <w:rPr>
                <w:sz w:val="18"/>
                <w:szCs w:val="18"/>
              </w:rPr>
              <w:t xml:space="preserve"> Chinook  </w:t>
            </w:r>
          </w:p>
        </w:tc>
        <w:tc>
          <w:tcPr>
            <w:tcW w:w="540" w:type="dxa"/>
            <w:tcBorders>
              <w:left w:val="single" w:sz="12" w:space="0" w:color="auto"/>
              <w:bottom w:val="single" w:sz="4" w:space="0" w:color="auto"/>
              <w:right w:val="single" w:sz="12" w:space="0" w:color="auto"/>
            </w:tcBorders>
            <w:shd w:val="clear" w:color="auto" w:fill="B8CCE4" w:themeFill="accent1" w:themeFillTint="66"/>
            <w:textDirection w:val="btLr"/>
          </w:tcPr>
          <w:p w:rsidR="004A3A77" w:rsidRPr="00E2750F" w:rsidRDefault="004A3A77" w:rsidP="001423C4">
            <w:pPr>
              <w:ind w:left="113" w:right="113"/>
              <w:jc w:val="center"/>
              <w:rPr>
                <w:sz w:val="18"/>
                <w:szCs w:val="18"/>
              </w:rPr>
            </w:pPr>
            <w:r>
              <w:rPr>
                <w:sz w:val="18"/>
                <w:szCs w:val="18"/>
              </w:rPr>
              <w:t>Winter steelhead</w:t>
            </w:r>
          </w:p>
        </w:tc>
        <w:tc>
          <w:tcPr>
            <w:tcW w:w="1233" w:type="dxa"/>
            <w:vMerge/>
            <w:tcBorders>
              <w:left w:val="single" w:sz="12" w:space="0" w:color="auto"/>
              <w:bottom w:val="single" w:sz="4" w:space="0" w:color="auto"/>
              <w:right w:val="single" w:sz="4" w:space="0" w:color="auto"/>
            </w:tcBorders>
            <w:shd w:val="clear" w:color="auto" w:fill="B8CCE4" w:themeFill="accent1" w:themeFillTint="66"/>
            <w:vAlign w:val="center"/>
            <w:hideMark/>
          </w:tcPr>
          <w:p w:rsidR="004A3A77" w:rsidRPr="00E2750F" w:rsidRDefault="004A3A77" w:rsidP="001423C4">
            <w:pPr>
              <w:jc w:val="center"/>
              <w:rPr>
                <w:sz w:val="18"/>
                <w:szCs w:val="18"/>
              </w:rPr>
            </w:pPr>
          </w:p>
        </w:tc>
        <w:tc>
          <w:tcPr>
            <w:tcW w:w="540" w:type="dxa"/>
            <w:vMerge/>
            <w:tcBorders>
              <w:left w:val="single" w:sz="4" w:space="0" w:color="auto"/>
              <w:bottom w:val="single" w:sz="4" w:space="0" w:color="auto"/>
              <w:right w:val="single" w:sz="4" w:space="0" w:color="auto"/>
            </w:tcBorders>
            <w:shd w:val="clear" w:color="auto" w:fill="B8CCE4" w:themeFill="accent1" w:themeFillTint="66"/>
          </w:tcPr>
          <w:p w:rsidR="004A3A77" w:rsidRPr="00E2750F" w:rsidRDefault="004A3A77" w:rsidP="001423C4">
            <w:pPr>
              <w:rPr>
                <w:sz w:val="18"/>
                <w:szCs w:val="18"/>
              </w:rPr>
            </w:pPr>
          </w:p>
        </w:tc>
        <w:tc>
          <w:tcPr>
            <w:tcW w:w="630" w:type="dxa"/>
            <w:vMerge/>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4A3A77" w:rsidRPr="00E2750F" w:rsidRDefault="004A3A77" w:rsidP="001423C4">
            <w:pPr>
              <w:rPr>
                <w:sz w:val="18"/>
                <w:szCs w:val="18"/>
              </w:rPr>
            </w:pPr>
          </w:p>
        </w:tc>
        <w:tc>
          <w:tcPr>
            <w:tcW w:w="630" w:type="dxa"/>
            <w:vMerge/>
            <w:tcBorders>
              <w:left w:val="single" w:sz="4" w:space="0" w:color="auto"/>
              <w:bottom w:val="single" w:sz="4" w:space="0" w:color="auto"/>
              <w:right w:val="single" w:sz="12" w:space="0" w:color="auto"/>
            </w:tcBorders>
            <w:shd w:val="clear" w:color="auto" w:fill="B8CCE4" w:themeFill="accent1" w:themeFillTint="66"/>
          </w:tcPr>
          <w:p w:rsidR="004A3A77" w:rsidRPr="00E2750F" w:rsidRDefault="004A3A77" w:rsidP="001423C4">
            <w:pPr>
              <w:rPr>
                <w:sz w:val="18"/>
                <w:szCs w:val="18"/>
              </w:rPr>
            </w:pPr>
          </w:p>
        </w:tc>
        <w:tc>
          <w:tcPr>
            <w:tcW w:w="540" w:type="dxa"/>
            <w:vMerge/>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4A3A77" w:rsidRPr="00E2750F" w:rsidRDefault="004A3A77" w:rsidP="001423C4">
            <w:pPr>
              <w:rPr>
                <w:sz w:val="18"/>
                <w:szCs w:val="18"/>
              </w:rPr>
            </w:pPr>
          </w:p>
        </w:tc>
        <w:tc>
          <w:tcPr>
            <w:tcW w:w="540" w:type="dxa"/>
            <w:vMerge/>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4A3A77" w:rsidRPr="00E2750F" w:rsidRDefault="004A3A77" w:rsidP="001423C4">
            <w:pPr>
              <w:rPr>
                <w:sz w:val="18"/>
                <w:szCs w:val="18"/>
              </w:rPr>
            </w:pPr>
          </w:p>
        </w:tc>
        <w:tc>
          <w:tcPr>
            <w:tcW w:w="516" w:type="dxa"/>
            <w:vMerge/>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4A3A77" w:rsidRPr="00E2750F" w:rsidRDefault="004A3A77" w:rsidP="001423C4">
            <w:pPr>
              <w:rPr>
                <w:sz w:val="18"/>
                <w:szCs w:val="18"/>
              </w:rPr>
            </w:pPr>
          </w:p>
        </w:tc>
        <w:tc>
          <w:tcPr>
            <w:tcW w:w="677" w:type="dxa"/>
            <w:vMerge/>
            <w:tcBorders>
              <w:top w:val="nil"/>
              <w:left w:val="single" w:sz="4" w:space="0" w:color="auto"/>
              <w:bottom w:val="single" w:sz="4" w:space="0" w:color="auto"/>
              <w:right w:val="single" w:sz="4" w:space="0" w:color="auto"/>
            </w:tcBorders>
            <w:shd w:val="clear" w:color="auto" w:fill="B8CCE4" w:themeFill="accent1" w:themeFillTint="66"/>
            <w:vAlign w:val="center"/>
            <w:hideMark/>
          </w:tcPr>
          <w:p w:rsidR="004A3A77" w:rsidRPr="00E2750F" w:rsidRDefault="004A3A77" w:rsidP="001423C4">
            <w:pPr>
              <w:rPr>
                <w:sz w:val="18"/>
                <w:szCs w:val="18"/>
              </w:rPr>
            </w:pPr>
          </w:p>
        </w:tc>
        <w:tc>
          <w:tcPr>
            <w:tcW w:w="72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4A3A77" w:rsidRPr="00E2750F" w:rsidRDefault="004A3A77" w:rsidP="001423C4">
            <w:pPr>
              <w:rPr>
                <w:sz w:val="18"/>
                <w:szCs w:val="18"/>
              </w:rPr>
            </w:pPr>
          </w:p>
        </w:tc>
        <w:tc>
          <w:tcPr>
            <w:tcW w:w="540" w:type="dxa"/>
            <w:vMerge/>
            <w:tcBorders>
              <w:top w:val="nil"/>
              <w:left w:val="single" w:sz="4" w:space="0" w:color="auto"/>
              <w:bottom w:val="single" w:sz="4" w:space="0" w:color="auto"/>
              <w:right w:val="single" w:sz="12" w:space="0" w:color="auto"/>
            </w:tcBorders>
            <w:shd w:val="clear" w:color="auto" w:fill="B8CCE4" w:themeFill="accent1" w:themeFillTint="66"/>
            <w:vAlign w:val="center"/>
            <w:hideMark/>
          </w:tcPr>
          <w:p w:rsidR="004A3A77" w:rsidRPr="00E2750F" w:rsidRDefault="004A3A77" w:rsidP="001423C4">
            <w:pPr>
              <w:rPr>
                <w:sz w:val="18"/>
                <w:szCs w:val="18"/>
              </w:rPr>
            </w:pPr>
          </w:p>
        </w:tc>
      </w:tr>
      <w:tr w:rsidR="004A3A77" w:rsidRPr="00EC7782" w:rsidTr="00887FC6">
        <w:trPr>
          <w:trHeight w:val="300"/>
        </w:trPr>
        <w:tc>
          <w:tcPr>
            <w:tcW w:w="236" w:type="dxa"/>
            <w:tcBorders>
              <w:top w:val="single" w:sz="4" w:space="0" w:color="auto"/>
              <w:left w:val="single" w:sz="12" w:space="0" w:color="auto"/>
              <w:bottom w:val="single" w:sz="4" w:space="0" w:color="auto"/>
              <w:right w:val="single" w:sz="4" w:space="0" w:color="auto"/>
            </w:tcBorders>
            <w:shd w:val="clear" w:color="auto" w:fill="auto"/>
            <w:noWrap/>
            <w:tcMar>
              <w:left w:w="58" w:type="dxa"/>
              <w:right w:w="58" w:type="dxa"/>
            </w:tcMar>
            <w:vAlign w:val="center"/>
          </w:tcPr>
          <w:p w:rsidR="004A3A77" w:rsidRPr="00EC7782" w:rsidRDefault="004A3A77" w:rsidP="001423C4">
            <w:pPr>
              <w:rPr>
                <w:sz w:val="18"/>
                <w:szCs w:val="18"/>
              </w:rPr>
            </w:pPr>
          </w:p>
        </w:tc>
        <w:tc>
          <w:tcPr>
            <w:tcW w:w="1132" w:type="dxa"/>
            <w:tcBorders>
              <w:top w:val="single" w:sz="4" w:space="0" w:color="auto"/>
              <w:left w:val="single" w:sz="4" w:space="0" w:color="auto"/>
              <w:bottom w:val="single" w:sz="4" w:space="0" w:color="auto"/>
              <w:right w:val="single" w:sz="12" w:space="0" w:color="auto"/>
            </w:tcBorders>
            <w:shd w:val="clear" w:color="auto" w:fill="auto"/>
            <w:tcMar>
              <w:left w:w="58" w:type="dxa"/>
              <w:right w:w="58" w:type="dxa"/>
            </w:tcMar>
            <w:vAlign w:val="center"/>
          </w:tcPr>
          <w:p w:rsidR="004A3A77" w:rsidRPr="00EC7782" w:rsidRDefault="004A3A77" w:rsidP="001423C4">
            <w:pPr>
              <w:rPr>
                <w:color w:val="000000"/>
                <w:sz w:val="18"/>
                <w:szCs w:val="18"/>
              </w:rPr>
            </w:pPr>
          </w:p>
        </w:tc>
        <w:tc>
          <w:tcPr>
            <w:tcW w:w="539" w:type="dxa"/>
            <w:tcBorders>
              <w:top w:val="single" w:sz="4" w:space="0" w:color="auto"/>
              <w:left w:val="single" w:sz="12" w:space="0" w:color="auto"/>
              <w:bottom w:val="single" w:sz="4" w:space="0" w:color="auto"/>
              <w:right w:val="single" w:sz="12" w:space="0" w:color="auto"/>
            </w:tcBorders>
          </w:tcPr>
          <w:p w:rsidR="004A3A77" w:rsidRPr="00EC7782" w:rsidRDefault="004A3A77" w:rsidP="001423C4">
            <w:pPr>
              <w:jc w:val="center"/>
              <w:rPr>
                <w:color w:val="000000"/>
                <w:sz w:val="18"/>
                <w:szCs w:val="18"/>
              </w:rPr>
            </w:pPr>
          </w:p>
        </w:tc>
        <w:tc>
          <w:tcPr>
            <w:tcW w:w="540" w:type="dxa"/>
            <w:tcBorders>
              <w:top w:val="single" w:sz="4" w:space="0" w:color="auto"/>
              <w:left w:val="single" w:sz="12" w:space="0" w:color="auto"/>
              <w:bottom w:val="single" w:sz="4" w:space="0" w:color="auto"/>
              <w:right w:val="single" w:sz="12" w:space="0" w:color="auto"/>
            </w:tcBorders>
          </w:tcPr>
          <w:p w:rsidR="004A3A77" w:rsidRPr="00EC7782" w:rsidRDefault="004A3A77" w:rsidP="001423C4">
            <w:pPr>
              <w:jc w:val="center"/>
              <w:rPr>
                <w:color w:val="000000"/>
                <w:sz w:val="18"/>
                <w:szCs w:val="18"/>
              </w:rPr>
            </w:pPr>
          </w:p>
        </w:tc>
        <w:tc>
          <w:tcPr>
            <w:tcW w:w="1233"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4A3A77" w:rsidRPr="00EC7782" w:rsidRDefault="004A3A77" w:rsidP="001423C4">
            <w:pPr>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A77" w:rsidRPr="00EC7782" w:rsidRDefault="004A3A77" w:rsidP="001423C4">
            <w:pPr>
              <w:jc w:val="center"/>
              <w:rPr>
                <w:color w:val="000000"/>
                <w:sz w:val="18"/>
                <w:szCs w:val="18"/>
              </w:rPr>
            </w:pPr>
          </w:p>
        </w:tc>
        <w:tc>
          <w:tcPr>
            <w:tcW w:w="630" w:type="dxa"/>
            <w:tcBorders>
              <w:top w:val="single" w:sz="4" w:space="0" w:color="auto"/>
              <w:left w:val="single" w:sz="4" w:space="0" w:color="auto"/>
              <w:bottom w:val="single" w:sz="4" w:space="0" w:color="auto"/>
              <w:right w:val="single" w:sz="12" w:space="0" w:color="auto"/>
            </w:tcBorders>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A77" w:rsidRPr="00EC7782" w:rsidRDefault="004A3A77" w:rsidP="001423C4">
            <w:pPr>
              <w:jc w:val="center"/>
              <w:rPr>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3A77" w:rsidRPr="00EC7782" w:rsidRDefault="004A3A77" w:rsidP="001423C4">
            <w:pPr>
              <w:jc w:val="center"/>
              <w:rPr>
                <w:color w:val="000000"/>
                <w:sz w:val="18"/>
                <w:szCs w:val="18"/>
              </w:rPr>
            </w:pPr>
          </w:p>
        </w:tc>
        <w:tc>
          <w:tcPr>
            <w:tcW w:w="677" w:type="dxa"/>
            <w:tcBorders>
              <w:top w:val="single" w:sz="4" w:space="0" w:color="auto"/>
              <w:left w:val="single" w:sz="4" w:space="0" w:color="auto"/>
              <w:bottom w:val="single" w:sz="4" w:space="0" w:color="auto"/>
              <w:right w:val="single" w:sz="12" w:space="0" w:color="auto"/>
            </w:tcBorders>
            <w:shd w:val="clear" w:color="auto" w:fill="auto"/>
            <w:noWrap/>
            <w:vAlign w:val="center"/>
            <w:hideMark/>
          </w:tcPr>
          <w:p w:rsidR="004A3A77" w:rsidRPr="00EC7782" w:rsidRDefault="004A3A77" w:rsidP="001423C4">
            <w:pPr>
              <w:jc w:val="center"/>
              <w:rPr>
                <w:color w:val="000000"/>
                <w:sz w:val="18"/>
                <w:szCs w:val="18"/>
              </w:rPr>
            </w:pPr>
          </w:p>
        </w:tc>
        <w:tc>
          <w:tcPr>
            <w:tcW w:w="72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12" w:space="0" w:color="auto"/>
            </w:tcBorders>
            <w:shd w:val="clear" w:color="auto" w:fill="auto"/>
            <w:noWrap/>
            <w:vAlign w:val="center"/>
          </w:tcPr>
          <w:p w:rsidR="004A3A77" w:rsidRPr="00EC7782" w:rsidRDefault="004A3A77" w:rsidP="001423C4">
            <w:pPr>
              <w:jc w:val="center"/>
              <w:rPr>
                <w:color w:val="000000"/>
                <w:sz w:val="18"/>
                <w:szCs w:val="18"/>
              </w:rPr>
            </w:pPr>
          </w:p>
        </w:tc>
      </w:tr>
      <w:tr w:rsidR="004A3A77" w:rsidRPr="00EC7782" w:rsidTr="00887FC6">
        <w:trPr>
          <w:trHeight w:val="305"/>
        </w:trPr>
        <w:tc>
          <w:tcPr>
            <w:tcW w:w="236" w:type="dxa"/>
            <w:tcBorders>
              <w:top w:val="single" w:sz="4" w:space="0" w:color="auto"/>
              <w:left w:val="single" w:sz="12" w:space="0" w:color="auto"/>
              <w:bottom w:val="single" w:sz="4" w:space="0" w:color="auto"/>
              <w:right w:val="single" w:sz="4" w:space="0" w:color="auto"/>
            </w:tcBorders>
            <w:shd w:val="clear" w:color="auto" w:fill="auto"/>
            <w:noWrap/>
            <w:tcMar>
              <w:left w:w="58" w:type="dxa"/>
              <w:right w:w="58" w:type="dxa"/>
            </w:tcMar>
            <w:vAlign w:val="center"/>
          </w:tcPr>
          <w:p w:rsidR="004A3A77" w:rsidRPr="00EC7782" w:rsidRDefault="004A3A77" w:rsidP="001423C4">
            <w:pPr>
              <w:rPr>
                <w:sz w:val="18"/>
                <w:szCs w:val="18"/>
              </w:rPr>
            </w:pPr>
          </w:p>
        </w:tc>
        <w:tc>
          <w:tcPr>
            <w:tcW w:w="1132" w:type="dxa"/>
            <w:tcBorders>
              <w:top w:val="single" w:sz="4" w:space="0" w:color="auto"/>
              <w:left w:val="single" w:sz="4" w:space="0" w:color="auto"/>
              <w:bottom w:val="single" w:sz="4" w:space="0" w:color="auto"/>
              <w:right w:val="single" w:sz="12" w:space="0" w:color="auto"/>
            </w:tcBorders>
            <w:shd w:val="clear" w:color="auto" w:fill="auto"/>
            <w:tcMar>
              <w:left w:w="58" w:type="dxa"/>
              <w:right w:w="58" w:type="dxa"/>
            </w:tcMar>
            <w:vAlign w:val="center"/>
          </w:tcPr>
          <w:p w:rsidR="004A3A77" w:rsidRPr="00EC7782" w:rsidRDefault="004A3A77" w:rsidP="001423C4">
            <w:pPr>
              <w:rPr>
                <w:color w:val="000000"/>
                <w:sz w:val="18"/>
                <w:szCs w:val="18"/>
              </w:rPr>
            </w:pPr>
          </w:p>
        </w:tc>
        <w:tc>
          <w:tcPr>
            <w:tcW w:w="539" w:type="dxa"/>
            <w:tcBorders>
              <w:top w:val="single" w:sz="4" w:space="0" w:color="auto"/>
              <w:left w:val="single" w:sz="12" w:space="0" w:color="auto"/>
              <w:bottom w:val="single" w:sz="4" w:space="0" w:color="auto"/>
              <w:right w:val="single" w:sz="12" w:space="0" w:color="auto"/>
            </w:tcBorders>
          </w:tcPr>
          <w:p w:rsidR="004A3A77" w:rsidRPr="00EC7782" w:rsidRDefault="004A3A77" w:rsidP="001423C4">
            <w:pPr>
              <w:jc w:val="center"/>
              <w:rPr>
                <w:color w:val="000000"/>
                <w:sz w:val="18"/>
                <w:szCs w:val="18"/>
              </w:rPr>
            </w:pPr>
          </w:p>
        </w:tc>
        <w:tc>
          <w:tcPr>
            <w:tcW w:w="540" w:type="dxa"/>
            <w:tcBorders>
              <w:top w:val="single" w:sz="4" w:space="0" w:color="auto"/>
              <w:left w:val="single" w:sz="12" w:space="0" w:color="auto"/>
              <w:bottom w:val="single" w:sz="4" w:space="0" w:color="auto"/>
              <w:right w:val="single" w:sz="12" w:space="0" w:color="auto"/>
            </w:tcBorders>
          </w:tcPr>
          <w:p w:rsidR="004A3A77" w:rsidRPr="00EC7782" w:rsidRDefault="004A3A77" w:rsidP="001423C4">
            <w:pPr>
              <w:jc w:val="center"/>
              <w:rPr>
                <w:color w:val="000000"/>
                <w:sz w:val="18"/>
                <w:szCs w:val="18"/>
              </w:rPr>
            </w:pPr>
          </w:p>
        </w:tc>
        <w:tc>
          <w:tcPr>
            <w:tcW w:w="123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4A3A77" w:rsidRPr="00EC7782" w:rsidRDefault="004A3A77" w:rsidP="001423C4">
            <w:pPr>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630" w:type="dxa"/>
            <w:tcBorders>
              <w:top w:val="single" w:sz="4" w:space="0" w:color="auto"/>
              <w:left w:val="single" w:sz="4" w:space="0" w:color="auto"/>
              <w:bottom w:val="single" w:sz="4" w:space="0" w:color="auto"/>
              <w:right w:val="single" w:sz="12" w:space="0" w:color="auto"/>
            </w:tcBorders>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677" w:type="dxa"/>
            <w:tcBorders>
              <w:top w:val="single" w:sz="4" w:space="0" w:color="auto"/>
              <w:left w:val="single" w:sz="4" w:space="0" w:color="auto"/>
              <w:bottom w:val="single" w:sz="4" w:space="0" w:color="auto"/>
              <w:right w:val="single" w:sz="12" w:space="0" w:color="auto"/>
            </w:tcBorders>
            <w:shd w:val="clear" w:color="auto" w:fill="auto"/>
            <w:noWrap/>
            <w:vAlign w:val="center"/>
          </w:tcPr>
          <w:p w:rsidR="004A3A77" w:rsidRPr="00EC7782" w:rsidRDefault="004A3A77" w:rsidP="001423C4">
            <w:pPr>
              <w:jc w:val="center"/>
              <w:rPr>
                <w:color w:val="000000"/>
                <w:sz w:val="18"/>
                <w:szCs w:val="18"/>
              </w:rPr>
            </w:pPr>
          </w:p>
        </w:tc>
        <w:tc>
          <w:tcPr>
            <w:tcW w:w="72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12" w:space="0" w:color="auto"/>
            </w:tcBorders>
            <w:shd w:val="clear" w:color="auto" w:fill="auto"/>
            <w:noWrap/>
            <w:vAlign w:val="center"/>
          </w:tcPr>
          <w:p w:rsidR="004A3A77" w:rsidRPr="00EC7782" w:rsidRDefault="004A3A77" w:rsidP="001423C4">
            <w:pPr>
              <w:jc w:val="center"/>
              <w:rPr>
                <w:color w:val="000000"/>
                <w:sz w:val="18"/>
                <w:szCs w:val="18"/>
              </w:rPr>
            </w:pPr>
          </w:p>
        </w:tc>
      </w:tr>
      <w:tr w:rsidR="004A3A77" w:rsidRPr="00EC7782" w:rsidTr="00887FC6">
        <w:trPr>
          <w:trHeight w:val="300"/>
        </w:trPr>
        <w:tc>
          <w:tcPr>
            <w:tcW w:w="236" w:type="dxa"/>
            <w:tcBorders>
              <w:top w:val="single" w:sz="4" w:space="0" w:color="auto"/>
              <w:left w:val="single" w:sz="12" w:space="0" w:color="auto"/>
              <w:bottom w:val="single" w:sz="4" w:space="0" w:color="auto"/>
              <w:right w:val="single" w:sz="4" w:space="0" w:color="auto"/>
            </w:tcBorders>
            <w:shd w:val="clear" w:color="auto" w:fill="auto"/>
            <w:noWrap/>
            <w:tcMar>
              <w:left w:w="58" w:type="dxa"/>
              <w:right w:w="58" w:type="dxa"/>
            </w:tcMar>
            <w:vAlign w:val="center"/>
          </w:tcPr>
          <w:p w:rsidR="004A3A77" w:rsidRPr="00EC7782" w:rsidRDefault="004A3A77" w:rsidP="001423C4">
            <w:pPr>
              <w:rPr>
                <w:sz w:val="18"/>
                <w:szCs w:val="18"/>
              </w:rPr>
            </w:pPr>
          </w:p>
        </w:tc>
        <w:tc>
          <w:tcPr>
            <w:tcW w:w="1132" w:type="dxa"/>
            <w:tcBorders>
              <w:top w:val="single" w:sz="4" w:space="0" w:color="auto"/>
              <w:left w:val="single" w:sz="4" w:space="0" w:color="auto"/>
              <w:bottom w:val="single" w:sz="4" w:space="0" w:color="auto"/>
              <w:right w:val="single" w:sz="12" w:space="0" w:color="auto"/>
            </w:tcBorders>
            <w:shd w:val="clear" w:color="auto" w:fill="auto"/>
            <w:tcMar>
              <w:left w:w="58" w:type="dxa"/>
              <w:right w:w="58" w:type="dxa"/>
            </w:tcMar>
            <w:vAlign w:val="center"/>
          </w:tcPr>
          <w:p w:rsidR="004A3A77" w:rsidRPr="00EC7782" w:rsidRDefault="004A3A77" w:rsidP="001423C4">
            <w:pPr>
              <w:rPr>
                <w:color w:val="000000"/>
                <w:sz w:val="18"/>
                <w:szCs w:val="18"/>
              </w:rPr>
            </w:pPr>
          </w:p>
        </w:tc>
        <w:tc>
          <w:tcPr>
            <w:tcW w:w="539" w:type="dxa"/>
            <w:tcBorders>
              <w:top w:val="single" w:sz="4" w:space="0" w:color="auto"/>
              <w:left w:val="single" w:sz="12" w:space="0" w:color="auto"/>
              <w:bottom w:val="single" w:sz="4" w:space="0" w:color="auto"/>
              <w:right w:val="single" w:sz="12" w:space="0" w:color="auto"/>
            </w:tcBorders>
          </w:tcPr>
          <w:p w:rsidR="004A3A77" w:rsidRPr="00EC7782" w:rsidRDefault="004A3A77" w:rsidP="001423C4">
            <w:pPr>
              <w:jc w:val="center"/>
              <w:rPr>
                <w:color w:val="000000"/>
                <w:sz w:val="18"/>
                <w:szCs w:val="18"/>
              </w:rPr>
            </w:pPr>
          </w:p>
        </w:tc>
        <w:tc>
          <w:tcPr>
            <w:tcW w:w="540" w:type="dxa"/>
            <w:tcBorders>
              <w:top w:val="single" w:sz="4" w:space="0" w:color="auto"/>
              <w:left w:val="single" w:sz="12" w:space="0" w:color="auto"/>
              <w:bottom w:val="single" w:sz="4" w:space="0" w:color="auto"/>
              <w:right w:val="single" w:sz="12" w:space="0" w:color="auto"/>
            </w:tcBorders>
          </w:tcPr>
          <w:p w:rsidR="004A3A77" w:rsidRPr="00EC7782" w:rsidRDefault="004A3A77" w:rsidP="001423C4">
            <w:pPr>
              <w:jc w:val="center"/>
              <w:rPr>
                <w:color w:val="000000"/>
                <w:sz w:val="18"/>
                <w:szCs w:val="18"/>
              </w:rPr>
            </w:pPr>
          </w:p>
        </w:tc>
        <w:tc>
          <w:tcPr>
            <w:tcW w:w="123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4A3A77" w:rsidRPr="00EC7782" w:rsidRDefault="004A3A77" w:rsidP="001423C4">
            <w:pPr>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630" w:type="dxa"/>
            <w:tcBorders>
              <w:top w:val="single" w:sz="4" w:space="0" w:color="auto"/>
              <w:left w:val="single" w:sz="4" w:space="0" w:color="auto"/>
              <w:bottom w:val="single" w:sz="4" w:space="0" w:color="auto"/>
              <w:right w:val="single" w:sz="12" w:space="0" w:color="auto"/>
            </w:tcBorders>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677" w:type="dxa"/>
            <w:tcBorders>
              <w:top w:val="single" w:sz="4" w:space="0" w:color="auto"/>
              <w:left w:val="single" w:sz="4" w:space="0" w:color="auto"/>
              <w:bottom w:val="single" w:sz="4" w:space="0" w:color="auto"/>
              <w:right w:val="single" w:sz="12" w:space="0" w:color="auto"/>
            </w:tcBorders>
            <w:shd w:val="clear" w:color="auto" w:fill="auto"/>
            <w:noWrap/>
            <w:vAlign w:val="center"/>
          </w:tcPr>
          <w:p w:rsidR="004A3A77" w:rsidRPr="00EC7782" w:rsidRDefault="004A3A77" w:rsidP="001423C4">
            <w:pPr>
              <w:jc w:val="center"/>
              <w:rPr>
                <w:color w:val="000000"/>
                <w:sz w:val="18"/>
                <w:szCs w:val="18"/>
              </w:rPr>
            </w:pPr>
          </w:p>
        </w:tc>
        <w:tc>
          <w:tcPr>
            <w:tcW w:w="72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12" w:space="0" w:color="auto"/>
            </w:tcBorders>
            <w:shd w:val="clear" w:color="auto" w:fill="auto"/>
            <w:noWrap/>
            <w:vAlign w:val="center"/>
          </w:tcPr>
          <w:p w:rsidR="004A3A77" w:rsidRPr="00EC7782" w:rsidRDefault="004A3A77" w:rsidP="001423C4">
            <w:pPr>
              <w:jc w:val="center"/>
              <w:rPr>
                <w:color w:val="000000"/>
                <w:sz w:val="18"/>
                <w:szCs w:val="18"/>
              </w:rPr>
            </w:pPr>
          </w:p>
        </w:tc>
      </w:tr>
      <w:tr w:rsidR="004A3A77" w:rsidRPr="00EC7782" w:rsidTr="00887FC6">
        <w:trPr>
          <w:trHeight w:val="300"/>
        </w:trPr>
        <w:tc>
          <w:tcPr>
            <w:tcW w:w="236" w:type="dxa"/>
            <w:tcBorders>
              <w:top w:val="single" w:sz="4" w:space="0" w:color="auto"/>
              <w:left w:val="single" w:sz="12" w:space="0" w:color="auto"/>
              <w:bottom w:val="single" w:sz="4" w:space="0" w:color="auto"/>
              <w:right w:val="single" w:sz="4" w:space="0" w:color="auto"/>
            </w:tcBorders>
            <w:shd w:val="clear" w:color="auto" w:fill="auto"/>
            <w:noWrap/>
            <w:tcMar>
              <w:left w:w="58" w:type="dxa"/>
              <w:right w:w="58" w:type="dxa"/>
            </w:tcMar>
            <w:vAlign w:val="center"/>
          </w:tcPr>
          <w:p w:rsidR="004A3A77" w:rsidRPr="00EC7782" w:rsidRDefault="004A3A77" w:rsidP="001423C4">
            <w:pPr>
              <w:rPr>
                <w:sz w:val="18"/>
                <w:szCs w:val="18"/>
              </w:rPr>
            </w:pPr>
          </w:p>
        </w:tc>
        <w:tc>
          <w:tcPr>
            <w:tcW w:w="1132" w:type="dxa"/>
            <w:tcBorders>
              <w:top w:val="single" w:sz="4" w:space="0" w:color="auto"/>
              <w:left w:val="single" w:sz="4" w:space="0" w:color="auto"/>
              <w:bottom w:val="single" w:sz="4" w:space="0" w:color="auto"/>
              <w:right w:val="single" w:sz="12" w:space="0" w:color="auto"/>
            </w:tcBorders>
            <w:shd w:val="clear" w:color="auto" w:fill="auto"/>
            <w:tcMar>
              <w:left w:w="58" w:type="dxa"/>
              <w:right w:w="58" w:type="dxa"/>
            </w:tcMar>
            <w:vAlign w:val="center"/>
          </w:tcPr>
          <w:p w:rsidR="004A3A77" w:rsidRPr="00EC7782" w:rsidRDefault="004A3A77" w:rsidP="001423C4">
            <w:pPr>
              <w:rPr>
                <w:color w:val="000000"/>
                <w:sz w:val="18"/>
                <w:szCs w:val="18"/>
              </w:rPr>
            </w:pPr>
          </w:p>
        </w:tc>
        <w:tc>
          <w:tcPr>
            <w:tcW w:w="539" w:type="dxa"/>
            <w:tcBorders>
              <w:top w:val="single" w:sz="4" w:space="0" w:color="auto"/>
              <w:left w:val="single" w:sz="12" w:space="0" w:color="auto"/>
              <w:bottom w:val="single" w:sz="4" w:space="0" w:color="auto"/>
              <w:right w:val="single" w:sz="12" w:space="0" w:color="auto"/>
            </w:tcBorders>
          </w:tcPr>
          <w:p w:rsidR="004A3A77" w:rsidRPr="00EC7782" w:rsidRDefault="004A3A77" w:rsidP="001423C4">
            <w:pPr>
              <w:jc w:val="center"/>
              <w:rPr>
                <w:color w:val="000000"/>
                <w:sz w:val="18"/>
                <w:szCs w:val="18"/>
              </w:rPr>
            </w:pPr>
          </w:p>
        </w:tc>
        <w:tc>
          <w:tcPr>
            <w:tcW w:w="540" w:type="dxa"/>
            <w:tcBorders>
              <w:top w:val="single" w:sz="4" w:space="0" w:color="auto"/>
              <w:left w:val="single" w:sz="12" w:space="0" w:color="auto"/>
              <w:bottom w:val="single" w:sz="4" w:space="0" w:color="auto"/>
              <w:right w:val="single" w:sz="12" w:space="0" w:color="auto"/>
            </w:tcBorders>
          </w:tcPr>
          <w:p w:rsidR="004A3A77" w:rsidRPr="00EC7782" w:rsidRDefault="004A3A77" w:rsidP="001423C4">
            <w:pPr>
              <w:jc w:val="center"/>
              <w:rPr>
                <w:color w:val="000000"/>
                <w:sz w:val="18"/>
                <w:szCs w:val="18"/>
              </w:rPr>
            </w:pPr>
          </w:p>
        </w:tc>
        <w:tc>
          <w:tcPr>
            <w:tcW w:w="123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4A3A77" w:rsidRPr="00EC7782" w:rsidRDefault="004A3A77" w:rsidP="001423C4">
            <w:pPr>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630" w:type="dxa"/>
            <w:tcBorders>
              <w:top w:val="single" w:sz="4" w:space="0" w:color="auto"/>
              <w:left w:val="single" w:sz="4" w:space="0" w:color="auto"/>
              <w:bottom w:val="single" w:sz="4" w:space="0" w:color="auto"/>
              <w:right w:val="single" w:sz="12" w:space="0" w:color="auto"/>
            </w:tcBorders>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677" w:type="dxa"/>
            <w:tcBorders>
              <w:top w:val="single" w:sz="4" w:space="0" w:color="auto"/>
              <w:left w:val="single" w:sz="4" w:space="0" w:color="auto"/>
              <w:bottom w:val="single" w:sz="4" w:space="0" w:color="auto"/>
              <w:right w:val="single" w:sz="12" w:space="0" w:color="auto"/>
            </w:tcBorders>
            <w:shd w:val="clear" w:color="auto" w:fill="auto"/>
            <w:noWrap/>
            <w:vAlign w:val="center"/>
          </w:tcPr>
          <w:p w:rsidR="004A3A77" w:rsidRPr="00EC7782" w:rsidRDefault="004A3A77" w:rsidP="001423C4">
            <w:pPr>
              <w:jc w:val="center"/>
              <w:rPr>
                <w:color w:val="000000"/>
                <w:sz w:val="18"/>
                <w:szCs w:val="18"/>
              </w:rPr>
            </w:pPr>
          </w:p>
        </w:tc>
        <w:tc>
          <w:tcPr>
            <w:tcW w:w="72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12" w:space="0" w:color="auto"/>
            </w:tcBorders>
            <w:shd w:val="clear" w:color="auto" w:fill="auto"/>
            <w:noWrap/>
            <w:vAlign w:val="center"/>
          </w:tcPr>
          <w:p w:rsidR="004A3A77" w:rsidRPr="00EC7782" w:rsidRDefault="004A3A77" w:rsidP="001423C4">
            <w:pPr>
              <w:jc w:val="center"/>
              <w:rPr>
                <w:color w:val="000000"/>
                <w:sz w:val="18"/>
                <w:szCs w:val="18"/>
              </w:rPr>
            </w:pPr>
          </w:p>
        </w:tc>
      </w:tr>
      <w:tr w:rsidR="004A3A77" w:rsidRPr="00EC7782" w:rsidTr="00887FC6">
        <w:trPr>
          <w:trHeight w:val="300"/>
        </w:trPr>
        <w:tc>
          <w:tcPr>
            <w:tcW w:w="236" w:type="dxa"/>
            <w:tcBorders>
              <w:top w:val="single" w:sz="4" w:space="0" w:color="auto"/>
              <w:left w:val="single" w:sz="12" w:space="0" w:color="auto"/>
              <w:bottom w:val="single" w:sz="4" w:space="0" w:color="auto"/>
              <w:right w:val="single" w:sz="4" w:space="0" w:color="auto"/>
            </w:tcBorders>
            <w:shd w:val="clear" w:color="auto" w:fill="auto"/>
            <w:noWrap/>
            <w:tcMar>
              <w:left w:w="58" w:type="dxa"/>
              <w:right w:w="58" w:type="dxa"/>
            </w:tcMar>
            <w:vAlign w:val="center"/>
          </w:tcPr>
          <w:p w:rsidR="004A3A77" w:rsidRPr="00EC7782" w:rsidRDefault="004A3A77" w:rsidP="001423C4">
            <w:pPr>
              <w:rPr>
                <w:sz w:val="18"/>
                <w:szCs w:val="18"/>
              </w:rPr>
            </w:pPr>
          </w:p>
        </w:tc>
        <w:tc>
          <w:tcPr>
            <w:tcW w:w="1132" w:type="dxa"/>
            <w:tcBorders>
              <w:top w:val="single" w:sz="4" w:space="0" w:color="auto"/>
              <w:left w:val="single" w:sz="4" w:space="0" w:color="auto"/>
              <w:bottom w:val="single" w:sz="4" w:space="0" w:color="auto"/>
              <w:right w:val="single" w:sz="12" w:space="0" w:color="auto"/>
            </w:tcBorders>
            <w:shd w:val="clear" w:color="auto" w:fill="auto"/>
            <w:tcMar>
              <w:left w:w="58" w:type="dxa"/>
              <w:right w:w="58" w:type="dxa"/>
            </w:tcMar>
            <w:vAlign w:val="center"/>
          </w:tcPr>
          <w:p w:rsidR="004A3A77" w:rsidRPr="00EC7782" w:rsidRDefault="004A3A77" w:rsidP="001423C4">
            <w:pPr>
              <w:rPr>
                <w:color w:val="000000"/>
                <w:sz w:val="18"/>
                <w:szCs w:val="18"/>
              </w:rPr>
            </w:pPr>
          </w:p>
        </w:tc>
        <w:tc>
          <w:tcPr>
            <w:tcW w:w="539" w:type="dxa"/>
            <w:tcBorders>
              <w:top w:val="single" w:sz="4" w:space="0" w:color="auto"/>
              <w:left w:val="single" w:sz="12" w:space="0" w:color="auto"/>
              <w:bottom w:val="single" w:sz="4" w:space="0" w:color="auto"/>
              <w:right w:val="single" w:sz="12" w:space="0" w:color="auto"/>
            </w:tcBorders>
          </w:tcPr>
          <w:p w:rsidR="004A3A77" w:rsidRPr="00EC7782" w:rsidRDefault="004A3A77" w:rsidP="001423C4">
            <w:pPr>
              <w:jc w:val="center"/>
              <w:rPr>
                <w:color w:val="000000"/>
                <w:sz w:val="18"/>
                <w:szCs w:val="18"/>
              </w:rPr>
            </w:pPr>
          </w:p>
        </w:tc>
        <w:tc>
          <w:tcPr>
            <w:tcW w:w="540" w:type="dxa"/>
            <w:tcBorders>
              <w:top w:val="single" w:sz="4" w:space="0" w:color="auto"/>
              <w:left w:val="single" w:sz="12" w:space="0" w:color="auto"/>
              <w:bottom w:val="single" w:sz="4" w:space="0" w:color="auto"/>
              <w:right w:val="single" w:sz="12" w:space="0" w:color="auto"/>
            </w:tcBorders>
          </w:tcPr>
          <w:p w:rsidR="004A3A77" w:rsidRPr="00EC7782" w:rsidRDefault="004A3A77" w:rsidP="001423C4">
            <w:pPr>
              <w:jc w:val="center"/>
              <w:rPr>
                <w:color w:val="000000"/>
                <w:sz w:val="18"/>
                <w:szCs w:val="18"/>
              </w:rPr>
            </w:pPr>
          </w:p>
        </w:tc>
        <w:tc>
          <w:tcPr>
            <w:tcW w:w="123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4A3A77" w:rsidRPr="00EC7782" w:rsidRDefault="004A3A77" w:rsidP="001423C4">
            <w:pPr>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630" w:type="dxa"/>
            <w:tcBorders>
              <w:top w:val="single" w:sz="4" w:space="0" w:color="auto"/>
              <w:left w:val="single" w:sz="4" w:space="0" w:color="auto"/>
              <w:bottom w:val="single" w:sz="4" w:space="0" w:color="auto"/>
              <w:right w:val="single" w:sz="12" w:space="0" w:color="auto"/>
            </w:tcBorders>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677" w:type="dxa"/>
            <w:tcBorders>
              <w:top w:val="single" w:sz="4" w:space="0" w:color="auto"/>
              <w:left w:val="single" w:sz="4" w:space="0" w:color="auto"/>
              <w:bottom w:val="single" w:sz="4" w:space="0" w:color="auto"/>
              <w:right w:val="single" w:sz="12" w:space="0" w:color="auto"/>
            </w:tcBorders>
            <w:shd w:val="clear" w:color="auto" w:fill="auto"/>
            <w:noWrap/>
            <w:vAlign w:val="center"/>
          </w:tcPr>
          <w:p w:rsidR="004A3A77" w:rsidRPr="00EC7782" w:rsidRDefault="004A3A77" w:rsidP="001423C4">
            <w:pPr>
              <w:jc w:val="center"/>
              <w:rPr>
                <w:color w:val="000000"/>
                <w:sz w:val="18"/>
                <w:szCs w:val="18"/>
              </w:rPr>
            </w:pPr>
          </w:p>
        </w:tc>
        <w:tc>
          <w:tcPr>
            <w:tcW w:w="72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12" w:space="0" w:color="auto"/>
            </w:tcBorders>
            <w:shd w:val="clear" w:color="auto" w:fill="auto"/>
            <w:noWrap/>
            <w:vAlign w:val="center"/>
          </w:tcPr>
          <w:p w:rsidR="004A3A77" w:rsidRPr="00EC7782" w:rsidRDefault="004A3A77" w:rsidP="001423C4">
            <w:pPr>
              <w:jc w:val="center"/>
              <w:rPr>
                <w:color w:val="000000"/>
                <w:sz w:val="18"/>
                <w:szCs w:val="18"/>
              </w:rPr>
            </w:pPr>
          </w:p>
        </w:tc>
      </w:tr>
      <w:tr w:rsidR="004A3A77" w:rsidRPr="00EC7782" w:rsidTr="00887FC6">
        <w:trPr>
          <w:trHeight w:val="300"/>
        </w:trPr>
        <w:tc>
          <w:tcPr>
            <w:tcW w:w="236" w:type="dxa"/>
            <w:tcBorders>
              <w:top w:val="single" w:sz="4" w:space="0" w:color="auto"/>
              <w:left w:val="single" w:sz="12" w:space="0" w:color="auto"/>
              <w:bottom w:val="single" w:sz="4" w:space="0" w:color="auto"/>
              <w:right w:val="single" w:sz="4" w:space="0" w:color="auto"/>
            </w:tcBorders>
            <w:shd w:val="clear" w:color="auto" w:fill="auto"/>
            <w:noWrap/>
            <w:tcMar>
              <w:left w:w="58" w:type="dxa"/>
              <w:right w:w="58" w:type="dxa"/>
            </w:tcMar>
            <w:vAlign w:val="center"/>
          </w:tcPr>
          <w:p w:rsidR="004A3A77" w:rsidRPr="00EC7782" w:rsidRDefault="004A3A77" w:rsidP="001423C4">
            <w:pPr>
              <w:rPr>
                <w:sz w:val="18"/>
                <w:szCs w:val="18"/>
              </w:rPr>
            </w:pPr>
          </w:p>
        </w:tc>
        <w:tc>
          <w:tcPr>
            <w:tcW w:w="1132" w:type="dxa"/>
            <w:tcBorders>
              <w:top w:val="single" w:sz="4" w:space="0" w:color="auto"/>
              <w:left w:val="single" w:sz="4" w:space="0" w:color="auto"/>
              <w:bottom w:val="single" w:sz="4" w:space="0" w:color="auto"/>
              <w:right w:val="single" w:sz="12" w:space="0" w:color="auto"/>
            </w:tcBorders>
            <w:shd w:val="clear" w:color="auto" w:fill="auto"/>
            <w:tcMar>
              <w:left w:w="58" w:type="dxa"/>
              <w:right w:w="58" w:type="dxa"/>
            </w:tcMar>
            <w:vAlign w:val="center"/>
          </w:tcPr>
          <w:p w:rsidR="004A3A77" w:rsidRPr="00EC7782" w:rsidRDefault="004A3A77" w:rsidP="001423C4">
            <w:pPr>
              <w:rPr>
                <w:color w:val="000000"/>
                <w:sz w:val="18"/>
                <w:szCs w:val="18"/>
              </w:rPr>
            </w:pPr>
          </w:p>
        </w:tc>
        <w:tc>
          <w:tcPr>
            <w:tcW w:w="539" w:type="dxa"/>
            <w:tcBorders>
              <w:top w:val="single" w:sz="4" w:space="0" w:color="auto"/>
              <w:left w:val="single" w:sz="12" w:space="0" w:color="auto"/>
              <w:bottom w:val="single" w:sz="4" w:space="0" w:color="auto"/>
              <w:right w:val="single" w:sz="12" w:space="0" w:color="auto"/>
            </w:tcBorders>
          </w:tcPr>
          <w:p w:rsidR="004A3A77" w:rsidRPr="00EC7782" w:rsidRDefault="004A3A77" w:rsidP="001423C4">
            <w:pPr>
              <w:jc w:val="center"/>
              <w:rPr>
                <w:color w:val="000000"/>
                <w:sz w:val="18"/>
                <w:szCs w:val="18"/>
              </w:rPr>
            </w:pPr>
          </w:p>
        </w:tc>
        <w:tc>
          <w:tcPr>
            <w:tcW w:w="540" w:type="dxa"/>
            <w:tcBorders>
              <w:top w:val="single" w:sz="4" w:space="0" w:color="auto"/>
              <w:left w:val="single" w:sz="12" w:space="0" w:color="auto"/>
              <w:bottom w:val="single" w:sz="4" w:space="0" w:color="auto"/>
              <w:right w:val="single" w:sz="12" w:space="0" w:color="auto"/>
            </w:tcBorders>
          </w:tcPr>
          <w:p w:rsidR="004A3A77" w:rsidRPr="00EC7782" w:rsidRDefault="004A3A77" w:rsidP="001423C4">
            <w:pPr>
              <w:jc w:val="center"/>
              <w:rPr>
                <w:color w:val="000000"/>
                <w:sz w:val="18"/>
                <w:szCs w:val="18"/>
              </w:rPr>
            </w:pPr>
          </w:p>
        </w:tc>
        <w:tc>
          <w:tcPr>
            <w:tcW w:w="1233"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rsidR="004A3A77" w:rsidRPr="00EC7782" w:rsidRDefault="004A3A77" w:rsidP="001423C4">
            <w:pPr>
              <w:jc w:val="center"/>
              <w:rPr>
                <w:color w:val="000000"/>
                <w:sz w:val="18"/>
                <w:szCs w:val="18"/>
              </w:rPr>
            </w:pP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630" w:type="dxa"/>
            <w:tcBorders>
              <w:top w:val="single" w:sz="4" w:space="0" w:color="auto"/>
              <w:left w:val="single" w:sz="4" w:space="0" w:color="auto"/>
              <w:bottom w:val="single" w:sz="4" w:space="0" w:color="auto"/>
              <w:right w:val="single" w:sz="12" w:space="0" w:color="auto"/>
            </w:tcBorders>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677" w:type="dxa"/>
            <w:tcBorders>
              <w:top w:val="single" w:sz="4" w:space="0" w:color="auto"/>
              <w:left w:val="single" w:sz="4" w:space="0" w:color="auto"/>
              <w:bottom w:val="single" w:sz="4" w:space="0" w:color="auto"/>
              <w:right w:val="single" w:sz="12" w:space="0" w:color="auto"/>
            </w:tcBorders>
            <w:shd w:val="clear" w:color="auto" w:fill="auto"/>
            <w:noWrap/>
            <w:vAlign w:val="center"/>
          </w:tcPr>
          <w:p w:rsidR="004A3A77" w:rsidRPr="00EC7782" w:rsidRDefault="004A3A77" w:rsidP="001423C4">
            <w:pPr>
              <w:jc w:val="center"/>
              <w:rPr>
                <w:color w:val="000000"/>
                <w:sz w:val="18"/>
                <w:szCs w:val="18"/>
              </w:rPr>
            </w:pPr>
          </w:p>
        </w:tc>
        <w:tc>
          <w:tcPr>
            <w:tcW w:w="72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4" w:space="0" w:color="auto"/>
              <w:right w:val="single" w:sz="12" w:space="0" w:color="auto"/>
            </w:tcBorders>
            <w:shd w:val="clear" w:color="auto" w:fill="auto"/>
            <w:noWrap/>
            <w:vAlign w:val="center"/>
          </w:tcPr>
          <w:p w:rsidR="004A3A77" w:rsidRPr="00EC7782" w:rsidRDefault="004A3A77" w:rsidP="001423C4">
            <w:pPr>
              <w:jc w:val="center"/>
              <w:rPr>
                <w:color w:val="000000"/>
                <w:sz w:val="18"/>
                <w:szCs w:val="18"/>
              </w:rPr>
            </w:pPr>
          </w:p>
        </w:tc>
      </w:tr>
      <w:tr w:rsidR="004A3A77" w:rsidRPr="00EC7782" w:rsidTr="00887FC6">
        <w:trPr>
          <w:trHeight w:val="300"/>
        </w:trPr>
        <w:tc>
          <w:tcPr>
            <w:tcW w:w="236" w:type="dxa"/>
            <w:tcBorders>
              <w:top w:val="single" w:sz="4" w:space="0" w:color="auto"/>
              <w:left w:val="single" w:sz="12" w:space="0" w:color="auto"/>
              <w:bottom w:val="single" w:sz="12" w:space="0" w:color="auto"/>
              <w:right w:val="single" w:sz="4" w:space="0" w:color="auto"/>
            </w:tcBorders>
            <w:shd w:val="clear" w:color="auto" w:fill="auto"/>
            <w:noWrap/>
            <w:tcMar>
              <w:left w:w="58" w:type="dxa"/>
              <w:right w:w="58" w:type="dxa"/>
            </w:tcMar>
            <w:vAlign w:val="center"/>
          </w:tcPr>
          <w:p w:rsidR="004A3A77" w:rsidRPr="00EC7782" w:rsidRDefault="004A3A77" w:rsidP="001423C4">
            <w:pPr>
              <w:rPr>
                <w:sz w:val="18"/>
                <w:szCs w:val="18"/>
              </w:rPr>
            </w:pPr>
          </w:p>
        </w:tc>
        <w:tc>
          <w:tcPr>
            <w:tcW w:w="1132" w:type="dxa"/>
            <w:tcBorders>
              <w:top w:val="single" w:sz="4" w:space="0" w:color="auto"/>
              <w:left w:val="single" w:sz="4" w:space="0" w:color="auto"/>
              <w:bottom w:val="single" w:sz="12" w:space="0" w:color="auto"/>
              <w:right w:val="single" w:sz="12" w:space="0" w:color="auto"/>
            </w:tcBorders>
            <w:shd w:val="clear" w:color="auto" w:fill="auto"/>
            <w:tcMar>
              <w:left w:w="58" w:type="dxa"/>
              <w:right w:w="58" w:type="dxa"/>
            </w:tcMar>
            <w:vAlign w:val="center"/>
          </w:tcPr>
          <w:p w:rsidR="004A3A77" w:rsidRPr="00EC7782" w:rsidRDefault="004A3A77" w:rsidP="001423C4">
            <w:pPr>
              <w:rPr>
                <w:color w:val="000000"/>
                <w:sz w:val="18"/>
                <w:szCs w:val="18"/>
              </w:rPr>
            </w:pPr>
          </w:p>
        </w:tc>
        <w:tc>
          <w:tcPr>
            <w:tcW w:w="539" w:type="dxa"/>
            <w:tcBorders>
              <w:top w:val="single" w:sz="4" w:space="0" w:color="auto"/>
              <w:left w:val="single" w:sz="12" w:space="0" w:color="auto"/>
              <w:bottom w:val="single" w:sz="12" w:space="0" w:color="auto"/>
              <w:right w:val="single" w:sz="12" w:space="0" w:color="auto"/>
            </w:tcBorders>
          </w:tcPr>
          <w:p w:rsidR="004A3A77" w:rsidRPr="00EC7782" w:rsidRDefault="004A3A77" w:rsidP="001423C4">
            <w:pPr>
              <w:jc w:val="center"/>
              <w:rPr>
                <w:color w:val="000000"/>
                <w:sz w:val="18"/>
                <w:szCs w:val="18"/>
              </w:rPr>
            </w:pPr>
          </w:p>
        </w:tc>
        <w:tc>
          <w:tcPr>
            <w:tcW w:w="540" w:type="dxa"/>
            <w:tcBorders>
              <w:top w:val="single" w:sz="4" w:space="0" w:color="auto"/>
              <w:left w:val="single" w:sz="12" w:space="0" w:color="auto"/>
              <w:bottom w:val="single" w:sz="12" w:space="0" w:color="auto"/>
              <w:right w:val="single" w:sz="12" w:space="0" w:color="auto"/>
            </w:tcBorders>
          </w:tcPr>
          <w:p w:rsidR="004A3A77" w:rsidRPr="00EC7782" w:rsidRDefault="004A3A77" w:rsidP="001423C4">
            <w:pPr>
              <w:jc w:val="center"/>
              <w:rPr>
                <w:color w:val="000000"/>
                <w:sz w:val="18"/>
                <w:szCs w:val="18"/>
              </w:rPr>
            </w:pPr>
          </w:p>
        </w:tc>
        <w:tc>
          <w:tcPr>
            <w:tcW w:w="1233"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12" w:space="0" w:color="auto"/>
              <w:right w:val="single" w:sz="4" w:space="0" w:color="auto"/>
            </w:tcBorders>
            <w:vAlign w:val="center"/>
          </w:tcPr>
          <w:p w:rsidR="004A3A77" w:rsidRPr="00EC7782" w:rsidRDefault="004A3A77" w:rsidP="001423C4">
            <w:pPr>
              <w:jc w:val="center"/>
              <w:rPr>
                <w:color w:val="000000"/>
                <w:sz w:val="18"/>
                <w:szCs w:val="18"/>
              </w:rPr>
            </w:pPr>
          </w:p>
        </w:tc>
        <w:tc>
          <w:tcPr>
            <w:tcW w:w="63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630" w:type="dxa"/>
            <w:tcBorders>
              <w:top w:val="single" w:sz="4" w:space="0" w:color="auto"/>
              <w:left w:val="single" w:sz="4" w:space="0" w:color="auto"/>
              <w:bottom w:val="single" w:sz="12" w:space="0" w:color="auto"/>
              <w:right w:val="single" w:sz="12" w:space="0" w:color="auto"/>
            </w:tcBorders>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16" w:type="dxa"/>
            <w:tcBorders>
              <w:top w:val="single" w:sz="4" w:space="0" w:color="auto"/>
              <w:left w:val="single" w:sz="4" w:space="0" w:color="auto"/>
              <w:bottom w:val="single" w:sz="12"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677" w:type="dxa"/>
            <w:tcBorders>
              <w:top w:val="single" w:sz="4" w:space="0" w:color="auto"/>
              <w:left w:val="single" w:sz="4" w:space="0" w:color="auto"/>
              <w:bottom w:val="single" w:sz="12" w:space="0" w:color="auto"/>
              <w:right w:val="single" w:sz="12" w:space="0" w:color="auto"/>
            </w:tcBorders>
            <w:shd w:val="clear" w:color="auto" w:fill="auto"/>
            <w:noWrap/>
            <w:vAlign w:val="center"/>
          </w:tcPr>
          <w:p w:rsidR="004A3A77" w:rsidRPr="00EC7782" w:rsidRDefault="004A3A77" w:rsidP="001423C4">
            <w:pPr>
              <w:jc w:val="center"/>
              <w:rPr>
                <w:color w:val="000000"/>
                <w:sz w:val="18"/>
                <w:szCs w:val="18"/>
              </w:rPr>
            </w:pPr>
          </w:p>
        </w:tc>
        <w:tc>
          <w:tcPr>
            <w:tcW w:w="725"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4A3A77" w:rsidRPr="00EC7782" w:rsidRDefault="004A3A77" w:rsidP="001423C4">
            <w:pPr>
              <w:jc w:val="center"/>
              <w:rPr>
                <w:color w:val="000000"/>
                <w:sz w:val="18"/>
                <w:szCs w:val="18"/>
              </w:rPr>
            </w:pPr>
          </w:p>
        </w:tc>
        <w:tc>
          <w:tcPr>
            <w:tcW w:w="540" w:type="dxa"/>
            <w:tcBorders>
              <w:top w:val="single" w:sz="4" w:space="0" w:color="auto"/>
              <w:left w:val="single" w:sz="4" w:space="0" w:color="auto"/>
              <w:bottom w:val="single" w:sz="12" w:space="0" w:color="auto"/>
              <w:right w:val="single" w:sz="12" w:space="0" w:color="auto"/>
            </w:tcBorders>
            <w:shd w:val="clear" w:color="auto" w:fill="auto"/>
            <w:noWrap/>
            <w:vAlign w:val="center"/>
          </w:tcPr>
          <w:p w:rsidR="004A3A77" w:rsidRPr="00EC7782" w:rsidRDefault="004A3A77" w:rsidP="001423C4">
            <w:pPr>
              <w:jc w:val="center"/>
              <w:rPr>
                <w:color w:val="000000"/>
                <w:sz w:val="18"/>
                <w:szCs w:val="18"/>
              </w:rPr>
            </w:pPr>
          </w:p>
        </w:tc>
      </w:tr>
      <w:bookmarkEnd w:id="23"/>
      <w:bookmarkEnd w:id="24"/>
    </w:tbl>
    <w:p w:rsidR="001D5ACA" w:rsidRDefault="001D5ACA" w:rsidP="001D5ACA"/>
    <w:p w:rsidR="001D5ACA" w:rsidRDefault="001D5ACA" w:rsidP="001D5ACA">
      <w:pPr>
        <w:pStyle w:val="Caption"/>
      </w:pPr>
      <w:bookmarkStart w:id="25" w:name="_Toc423420846"/>
    </w:p>
    <w:p w:rsidR="001D5ACA" w:rsidRDefault="001D5ACA" w:rsidP="001D5ACA"/>
    <w:p w:rsidR="001D5ACA" w:rsidRPr="00887FC6" w:rsidRDefault="001D5ACA" w:rsidP="001D5ACA">
      <w:pPr>
        <w:pStyle w:val="Caption"/>
        <w:rPr>
          <w:i w:val="0"/>
          <w:sz w:val="22"/>
          <w:szCs w:val="22"/>
        </w:rPr>
      </w:pPr>
      <w:bookmarkStart w:id="26" w:name="_Toc423420792"/>
      <w:bookmarkStart w:id="27" w:name="_Ref400965606"/>
      <w:r w:rsidRPr="00887FC6">
        <w:rPr>
          <w:i w:val="0"/>
          <w:sz w:val="22"/>
          <w:szCs w:val="22"/>
        </w:rPr>
        <w:t>Example Summary of Replacement Analysis for South Santiam Chinook</w:t>
      </w:r>
      <w:bookmarkEnd w:id="26"/>
      <w:r w:rsidR="00630EA3" w:rsidRPr="00887FC6">
        <w:rPr>
          <w:i w:val="0"/>
          <w:sz w:val="22"/>
          <w:szCs w:val="22"/>
        </w:rPr>
        <w:t xml:space="preserve"> </w:t>
      </w:r>
      <w:r w:rsidR="00265C8B" w:rsidRPr="00887FC6">
        <w:rPr>
          <w:i w:val="0"/>
          <w:sz w:val="22"/>
          <w:szCs w:val="22"/>
        </w:rPr>
        <w:t xml:space="preserve">salmon </w:t>
      </w:r>
      <w:r w:rsidR="00630EA3" w:rsidRPr="00887FC6">
        <w:rPr>
          <w:i w:val="0"/>
          <w:sz w:val="22"/>
          <w:szCs w:val="22"/>
        </w:rPr>
        <w:t>Above Foster Dam</w:t>
      </w:r>
    </w:p>
    <w:tbl>
      <w:tblPr>
        <w:tblW w:w="9067" w:type="dxa"/>
        <w:tblInd w:w="5" w:type="dxa"/>
        <w:tblLayout w:type="fixed"/>
        <w:tblLook w:val="04A0"/>
      </w:tblPr>
      <w:tblGrid>
        <w:gridCol w:w="2245"/>
        <w:gridCol w:w="720"/>
        <w:gridCol w:w="659"/>
        <w:gridCol w:w="810"/>
        <w:gridCol w:w="1080"/>
        <w:gridCol w:w="1080"/>
        <w:gridCol w:w="871"/>
        <w:gridCol w:w="1602"/>
      </w:tblGrid>
      <w:tr w:rsidR="001D5ACA" w:rsidRPr="00221A4F" w:rsidTr="00342FEC">
        <w:trPr>
          <w:trHeight w:val="255"/>
        </w:trPr>
        <w:tc>
          <w:tcPr>
            <w:tcW w:w="2245" w:type="dxa"/>
            <w:tcBorders>
              <w:top w:val="single" w:sz="4" w:space="0" w:color="auto"/>
              <w:left w:val="single" w:sz="4" w:space="0" w:color="auto"/>
              <w:bottom w:val="single" w:sz="4" w:space="0" w:color="auto"/>
              <w:right w:val="single" w:sz="4" w:space="0" w:color="auto"/>
            </w:tcBorders>
            <w:shd w:val="clear" w:color="000000" w:fill="B8CCE4" w:themeFill="accent1" w:themeFillTint="66"/>
            <w:noWrap/>
            <w:vAlign w:val="center"/>
            <w:hideMark/>
          </w:tcPr>
          <w:bookmarkEnd w:id="27"/>
          <w:p w:rsidR="001D5ACA" w:rsidRPr="00221A4F" w:rsidRDefault="001D5ACA" w:rsidP="001423C4">
            <w:pPr>
              <w:jc w:val="center"/>
              <w:rPr>
                <w:b/>
                <w:bCs/>
                <w:sz w:val="16"/>
                <w:szCs w:val="16"/>
              </w:rPr>
            </w:pPr>
            <w:r>
              <w:rPr>
                <w:b/>
                <w:bCs/>
                <w:sz w:val="16"/>
                <w:szCs w:val="16"/>
              </w:rPr>
              <w:t>SLAM Alternative</w:t>
            </w:r>
          </w:p>
        </w:tc>
        <w:tc>
          <w:tcPr>
            <w:tcW w:w="720" w:type="dxa"/>
            <w:tcBorders>
              <w:top w:val="single" w:sz="4" w:space="0" w:color="auto"/>
              <w:left w:val="nil"/>
              <w:bottom w:val="single" w:sz="4" w:space="0" w:color="auto"/>
              <w:right w:val="single" w:sz="4" w:space="0" w:color="auto"/>
            </w:tcBorders>
            <w:shd w:val="clear" w:color="000000" w:fill="B8CCE4" w:themeFill="accent1" w:themeFillTint="66"/>
            <w:noWrap/>
            <w:vAlign w:val="center"/>
            <w:hideMark/>
          </w:tcPr>
          <w:p w:rsidR="001D5ACA" w:rsidRPr="00221A4F" w:rsidRDefault="001D5ACA" w:rsidP="001423C4">
            <w:pPr>
              <w:jc w:val="center"/>
              <w:rPr>
                <w:b/>
                <w:bCs/>
                <w:sz w:val="16"/>
                <w:szCs w:val="16"/>
              </w:rPr>
            </w:pPr>
            <w:r w:rsidRPr="00221A4F">
              <w:rPr>
                <w:b/>
                <w:bCs/>
                <w:sz w:val="16"/>
                <w:szCs w:val="16"/>
              </w:rPr>
              <w:t>AVER</w:t>
            </w:r>
          </w:p>
        </w:tc>
        <w:tc>
          <w:tcPr>
            <w:tcW w:w="659" w:type="dxa"/>
            <w:tcBorders>
              <w:top w:val="single" w:sz="4" w:space="0" w:color="auto"/>
              <w:left w:val="nil"/>
              <w:bottom w:val="single" w:sz="4" w:space="0" w:color="auto"/>
              <w:right w:val="single" w:sz="4" w:space="0" w:color="auto"/>
            </w:tcBorders>
            <w:shd w:val="clear" w:color="000000" w:fill="B8CCE4" w:themeFill="accent1" w:themeFillTint="66"/>
            <w:noWrap/>
            <w:vAlign w:val="center"/>
            <w:hideMark/>
          </w:tcPr>
          <w:p w:rsidR="001D5ACA" w:rsidRPr="00221A4F" w:rsidRDefault="001D5ACA" w:rsidP="001423C4">
            <w:pPr>
              <w:jc w:val="center"/>
              <w:rPr>
                <w:b/>
                <w:bCs/>
                <w:sz w:val="16"/>
                <w:szCs w:val="16"/>
              </w:rPr>
            </w:pPr>
            <w:r w:rsidRPr="00221A4F">
              <w:rPr>
                <w:b/>
                <w:bCs/>
                <w:sz w:val="16"/>
                <w:szCs w:val="16"/>
              </w:rPr>
              <w:t>Count &gt; 1</w:t>
            </w:r>
          </w:p>
        </w:tc>
        <w:tc>
          <w:tcPr>
            <w:tcW w:w="810" w:type="dxa"/>
            <w:tcBorders>
              <w:top w:val="single" w:sz="4" w:space="0" w:color="auto"/>
              <w:left w:val="nil"/>
              <w:bottom w:val="single" w:sz="4" w:space="0" w:color="auto"/>
              <w:right w:val="single" w:sz="4" w:space="0" w:color="auto"/>
            </w:tcBorders>
            <w:shd w:val="clear" w:color="000000" w:fill="B8CCE4" w:themeFill="accent1" w:themeFillTint="66"/>
            <w:noWrap/>
            <w:vAlign w:val="center"/>
            <w:hideMark/>
          </w:tcPr>
          <w:p w:rsidR="001D5ACA" w:rsidRPr="00221A4F" w:rsidRDefault="001D5ACA" w:rsidP="001423C4">
            <w:pPr>
              <w:jc w:val="center"/>
              <w:rPr>
                <w:b/>
                <w:bCs/>
                <w:sz w:val="16"/>
                <w:szCs w:val="16"/>
              </w:rPr>
            </w:pPr>
            <w:r w:rsidRPr="00221A4F">
              <w:rPr>
                <w:b/>
                <w:bCs/>
                <w:sz w:val="16"/>
                <w:szCs w:val="16"/>
              </w:rPr>
              <w:t>Median</w:t>
            </w:r>
          </w:p>
        </w:tc>
        <w:tc>
          <w:tcPr>
            <w:tcW w:w="1080" w:type="dxa"/>
            <w:tcBorders>
              <w:top w:val="single" w:sz="4" w:space="0" w:color="auto"/>
              <w:left w:val="nil"/>
              <w:bottom w:val="single" w:sz="4" w:space="0" w:color="auto"/>
              <w:right w:val="single" w:sz="4" w:space="0" w:color="auto"/>
            </w:tcBorders>
            <w:shd w:val="clear" w:color="000000" w:fill="B8CCE4" w:themeFill="accent1" w:themeFillTint="66"/>
            <w:noWrap/>
            <w:vAlign w:val="center"/>
            <w:hideMark/>
          </w:tcPr>
          <w:p w:rsidR="001D5ACA" w:rsidRPr="00221A4F" w:rsidRDefault="001D5ACA" w:rsidP="001423C4">
            <w:pPr>
              <w:jc w:val="center"/>
              <w:rPr>
                <w:b/>
                <w:bCs/>
                <w:sz w:val="16"/>
                <w:szCs w:val="16"/>
              </w:rPr>
            </w:pPr>
            <w:r w:rsidRPr="00221A4F">
              <w:rPr>
                <w:b/>
                <w:bCs/>
                <w:sz w:val="16"/>
                <w:szCs w:val="16"/>
              </w:rPr>
              <w:t>Percent Time &gt;1</w:t>
            </w:r>
          </w:p>
        </w:tc>
        <w:tc>
          <w:tcPr>
            <w:tcW w:w="1080" w:type="dxa"/>
            <w:tcBorders>
              <w:top w:val="single" w:sz="4" w:space="0" w:color="auto"/>
              <w:left w:val="nil"/>
              <w:bottom w:val="single" w:sz="4" w:space="0" w:color="auto"/>
              <w:right w:val="single" w:sz="4" w:space="0" w:color="auto"/>
            </w:tcBorders>
            <w:shd w:val="clear" w:color="000000" w:fill="B8CCE4" w:themeFill="accent1" w:themeFillTint="66"/>
            <w:noWrap/>
            <w:vAlign w:val="center"/>
            <w:hideMark/>
          </w:tcPr>
          <w:p w:rsidR="001D5ACA" w:rsidRPr="00221A4F" w:rsidRDefault="001D5ACA" w:rsidP="001423C4">
            <w:pPr>
              <w:jc w:val="center"/>
              <w:rPr>
                <w:b/>
                <w:bCs/>
                <w:sz w:val="16"/>
                <w:szCs w:val="16"/>
              </w:rPr>
            </w:pPr>
            <w:r w:rsidRPr="00221A4F">
              <w:rPr>
                <w:b/>
                <w:bCs/>
                <w:sz w:val="16"/>
                <w:szCs w:val="16"/>
              </w:rPr>
              <w:t>Percent Time &gt;.95</w:t>
            </w:r>
          </w:p>
        </w:tc>
        <w:tc>
          <w:tcPr>
            <w:tcW w:w="871" w:type="dxa"/>
            <w:tcBorders>
              <w:top w:val="single" w:sz="4" w:space="0" w:color="auto"/>
              <w:left w:val="nil"/>
              <w:bottom w:val="single" w:sz="4" w:space="0" w:color="auto"/>
              <w:right w:val="single" w:sz="4" w:space="0" w:color="auto"/>
            </w:tcBorders>
            <w:shd w:val="clear" w:color="000000" w:fill="B8CCE4" w:themeFill="accent1" w:themeFillTint="66"/>
            <w:noWrap/>
            <w:vAlign w:val="center"/>
            <w:hideMark/>
          </w:tcPr>
          <w:p w:rsidR="001D5ACA" w:rsidRPr="00221A4F" w:rsidRDefault="001D5ACA" w:rsidP="001423C4">
            <w:pPr>
              <w:jc w:val="center"/>
              <w:rPr>
                <w:b/>
                <w:bCs/>
                <w:sz w:val="16"/>
                <w:szCs w:val="16"/>
              </w:rPr>
            </w:pPr>
            <w:r w:rsidRPr="00221A4F">
              <w:rPr>
                <w:b/>
                <w:bCs/>
                <w:sz w:val="16"/>
                <w:szCs w:val="16"/>
              </w:rPr>
              <w:t>Ave of Running Ave</w:t>
            </w:r>
          </w:p>
        </w:tc>
        <w:tc>
          <w:tcPr>
            <w:tcW w:w="1602" w:type="dxa"/>
            <w:tcBorders>
              <w:top w:val="single" w:sz="4" w:space="0" w:color="auto"/>
              <w:left w:val="nil"/>
              <w:bottom w:val="single" w:sz="4" w:space="0" w:color="auto"/>
              <w:right w:val="single" w:sz="4" w:space="0" w:color="auto"/>
            </w:tcBorders>
            <w:shd w:val="clear" w:color="000000" w:fill="B8CCE4" w:themeFill="accent1" w:themeFillTint="66"/>
            <w:noWrap/>
            <w:vAlign w:val="center"/>
            <w:hideMark/>
          </w:tcPr>
          <w:p w:rsidR="001D5ACA" w:rsidRDefault="001D5ACA" w:rsidP="001423C4">
            <w:pPr>
              <w:jc w:val="center"/>
              <w:rPr>
                <w:b/>
                <w:bCs/>
                <w:sz w:val="16"/>
                <w:szCs w:val="16"/>
              </w:rPr>
            </w:pPr>
            <w:r>
              <w:rPr>
                <w:b/>
                <w:bCs/>
                <w:sz w:val="16"/>
                <w:szCs w:val="16"/>
              </w:rPr>
              <w:t>Replacement</w:t>
            </w:r>
          </w:p>
          <w:p w:rsidR="001D5ACA" w:rsidRPr="00221A4F" w:rsidRDefault="001D5ACA" w:rsidP="001423C4">
            <w:pPr>
              <w:jc w:val="center"/>
              <w:rPr>
                <w:b/>
                <w:bCs/>
                <w:sz w:val="16"/>
                <w:szCs w:val="16"/>
              </w:rPr>
            </w:pPr>
            <w:r>
              <w:rPr>
                <w:b/>
                <w:bCs/>
                <w:sz w:val="16"/>
                <w:szCs w:val="16"/>
              </w:rPr>
              <w:t>Status</w:t>
            </w:r>
          </w:p>
        </w:tc>
      </w:tr>
      <w:tr w:rsidR="001D5ACA" w:rsidRPr="00221A4F" w:rsidTr="009C177D">
        <w:trPr>
          <w:trHeight w:val="152"/>
        </w:trPr>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5ACA" w:rsidRPr="00221A4F" w:rsidRDefault="001D5ACA" w:rsidP="001423C4">
            <w:pPr>
              <w:rPr>
                <w:sz w:val="16"/>
                <w:szCs w:val="16"/>
              </w:rPr>
            </w:pPr>
            <w:r w:rsidRPr="00221A4F">
              <w:rPr>
                <w:sz w:val="16"/>
                <w:szCs w:val="16"/>
              </w:rPr>
              <w:t>Baseline</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659"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810"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871"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1602"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rPr>
                <w:sz w:val="16"/>
                <w:szCs w:val="16"/>
              </w:rPr>
            </w:pPr>
          </w:p>
        </w:tc>
      </w:tr>
      <w:tr w:rsidR="001D5ACA" w:rsidRPr="00221A4F" w:rsidTr="009C177D">
        <w:trPr>
          <w:trHeight w:val="107"/>
        </w:trPr>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ACA" w:rsidRPr="00221A4F" w:rsidRDefault="001D5ACA" w:rsidP="001423C4">
            <w:pPr>
              <w:rPr>
                <w:sz w:val="16"/>
                <w:szCs w:val="16"/>
              </w:rPr>
            </w:pPr>
            <w:r>
              <w:rPr>
                <w:sz w:val="16"/>
                <w:szCs w:val="16"/>
              </w:rPr>
              <w:t>Alternative 1</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659"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810"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871"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1602"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rPr>
                <w:sz w:val="16"/>
                <w:szCs w:val="16"/>
              </w:rPr>
            </w:pPr>
          </w:p>
        </w:tc>
      </w:tr>
      <w:tr w:rsidR="001D5ACA" w:rsidRPr="00221A4F" w:rsidTr="00342FEC">
        <w:trPr>
          <w:trHeight w:val="80"/>
        </w:trPr>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ACA" w:rsidRPr="00221A4F" w:rsidRDefault="001D5ACA" w:rsidP="001423C4">
            <w:pPr>
              <w:rPr>
                <w:sz w:val="16"/>
                <w:szCs w:val="16"/>
              </w:rPr>
            </w:pPr>
            <w:r>
              <w:rPr>
                <w:sz w:val="16"/>
                <w:szCs w:val="16"/>
              </w:rPr>
              <w:t>Alternative 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659"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810"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871"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1602"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rPr>
                <w:sz w:val="16"/>
                <w:szCs w:val="16"/>
              </w:rPr>
            </w:pPr>
          </w:p>
        </w:tc>
      </w:tr>
      <w:tr w:rsidR="001D5ACA" w:rsidRPr="00221A4F" w:rsidTr="009C177D">
        <w:trPr>
          <w:trHeight w:val="170"/>
        </w:trPr>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ACA" w:rsidRPr="00221A4F" w:rsidRDefault="001D5ACA" w:rsidP="001423C4">
            <w:pPr>
              <w:rPr>
                <w:sz w:val="16"/>
                <w:szCs w:val="16"/>
              </w:rPr>
            </w:pPr>
            <w:r>
              <w:rPr>
                <w:sz w:val="16"/>
                <w:szCs w:val="16"/>
              </w:rPr>
              <w:t>Alternative 3</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659"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810"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871"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1602"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rPr>
                <w:sz w:val="16"/>
                <w:szCs w:val="16"/>
              </w:rPr>
            </w:pPr>
          </w:p>
        </w:tc>
      </w:tr>
      <w:tr w:rsidR="001D5ACA" w:rsidRPr="00221A4F" w:rsidTr="00887FC6">
        <w:trPr>
          <w:trHeight w:val="70"/>
        </w:trPr>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ACA" w:rsidRPr="00221A4F" w:rsidRDefault="001D5ACA" w:rsidP="001423C4">
            <w:pPr>
              <w:rPr>
                <w:sz w:val="16"/>
                <w:szCs w:val="16"/>
              </w:rPr>
            </w:pPr>
            <w:r>
              <w:rPr>
                <w:sz w:val="16"/>
                <w:szCs w:val="16"/>
              </w:rPr>
              <w:t>Alternative 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659"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810"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1080"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871"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1602" w:type="dxa"/>
            <w:tcBorders>
              <w:top w:val="nil"/>
              <w:left w:val="nil"/>
              <w:bottom w:val="single" w:sz="4" w:space="0" w:color="auto"/>
              <w:right w:val="single" w:sz="4" w:space="0" w:color="auto"/>
            </w:tcBorders>
            <w:shd w:val="clear" w:color="auto" w:fill="auto"/>
            <w:noWrap/>
            <w:vAlign w:val="center"/>
          </w:tcPr>
          <w:p w:rsidR="001D5ACA" w:rsidRPr="00221A4F" w:rsidRDefault="001D5ACA" w:rsidP="001423C4">
            <w:pPr>
              <w:rPr>
                <w:sz w:val="16"/>
                <w:szCs w:val="16"/>
              </w:rPr>
            </w:pPr>
          </w:p>
        </w:tc>
      </w:tr>
      <w:tr w:rsidR="001D5ACA" w:rsidRPr="00221A4F" w:rsidTr="00887FC6">
        <w:trPr>
          <w:trHeight w:val="98"/>
        </w:trPr>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ACA" w:rsidRPr="00221A4F" w:rsidRDefault="001D5ACA" w:rsidP="001423C4">
            <w:pPr>
              <w:rPr>
                <w:sz w:val="16"/>
                <w:szCs w:val="16"/>
              </w:rPr>
            </w:pPr>
            <w:r>
              <w:rPr>
                <w:sz w:val="16"/>
                <w:szCs w:val="16"/>
              </w:rPr>
              <w:t>Alternative 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659" w:type="dxa"/>
            <w:tcBorders>
              <w:top w:val="single" w:sz="4" w:space="0" w:color="auto"/>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871" w:type="dxa"/>
            <w:tcBorders>
              <w:top w:val="single" w:sz="4" w:space="0" w:color="auto"/>
              <w:left w:val="nil"/>
              <w:bottom w:val="single" w:sz="4" w:space="0" w:color="auto"/>
              <w:right w:val="single" w:sz="4" w:space="0" w:color="auto"/>
            </w:tcBorders>
            <w:shd w:val="clear" w:color="auto" w:fill="auto"/>
            <w:noWrap/>
            <w:vAlign w:val="center"/>
          </w:tcPr>
          <w:p w:rsidR="001D5ACA" w:rsidRPr="00221A4F" w:rsidRDefault="001D5ACA" w:rsidP="001423C4">
            <w:pPr>
              <w:jc w:val="center"/>
              <w:rPr>
                <w:sz w:val="16"/>
                <w:szCs w:val="16"/>
              </w:rPr>
            </w:pPr>
          </w:p>
        </w:tc>
        <w:tc>
          <w:tcPr>
            <w:tcW w:w="1602" w:type="dxa"/>
            <w:tcBorders>
              <w:top w:val="single" w:sz="4" w:space="0" w:color="auto"/>
              <w:left w:val="nil"/>
              <w:bottom w:val="single" w:sz="4" w:space="0" w:color="auto"/>
              <w:right w:val="single" w:sz="4" w:space="0" w:color="auto"/>
            </w:tcBorders>
            <w:shd w:val="clear" w:color="auto" w:fill="auto"/>
            <w:noWrap/>
            <w:vAlign w:val="center"/>
          </w:tcPr>
          <w:p w:rsidR="001D5ACA" w:rsidRPr="00221A4F" w:rsidRDefault="001D5ACA" w:rsidP="001423C4">
            <w:pPr>
              <w:rPr>
                <w:sz w:val="16"/>
                <w:szCs w:val="16"/>
              </w:rPr>
            </w:pPr>
          </w:p>
        </w:tc>
      </w:tr>
      <w:tr w:rsidR="00887FC6" w:rsidRPr="00221A4F" w:rsidTr="00887FC6">
        <w:trPr>
          <w:trHeight w:val="98"/>
        </w:trPr>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FC6" w:rsidRDefault="00887FC6" w:rsidP="001423C4">
            <w:pPr>
              <w:rPr>
                <w:sz w:val="16"/>
                <w:szCs w:val="16"/>
              </w:rPr>
            </w:pPr>
            <w:r>
              <w:rPr>
                <w:sz w:val="16"/>
                <w:szCs w:val="16"/>
              </w:rPr>
              <w:t>Alternative 6</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FC6" w:rsidRPr="00221A4F" w:rsidRDefault="00887FC6" w:rsidP="001423C4">
            <w:pPr>
              <w:jc w:val="center"/>
              <w:rPr>
                <w:sz w:val="16"/>
                <w:szCs w:val="16"/>
              </w:rPr>
            </w:pPr>
          </w:p>
        </w:tc>
        <w:tc>
          <w:tcPr>
            <w:tcW w:w="659" w:type="dxa"/>
            <w:tcBorders>
              <w:top w:val="single" w:sz="4" w:space="0" w:color="auto"/>
              <w:left w:val="nil"/>
              <w:bottom w:val="single" w:sz="4" w:space="0" w:color="auto"/>
              <w:right w:val="single" w:sz="4" w:space="0" w:color="auto"/>
            </w:tcBorders>
            <w:shd w:val="clear" w:color="auto" w:fill="auto"/>
            <w:noWrap/>
            <w:vAlign w:val="center"/>
          </w:tcPr>
          <w:p w:rsidR="00887FC6" w:rsidRPr="00221A4F" w:rsidRDefault="00887FC6" w:rsidP="001423C4">
            <w:pPr>
              <w:jc w:val="center"/>
              <w:rPr>
                <w:sz w:val="16"/>
                <w:szCs w:val="16"/>
              </w:rPr>
            </w:pP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887FC6" w:rsidRPr="00221A4F" w:rsidRDefault="00887FC6" w:rsidP="001423C4">
            <w:pPr>
              <w:jc w:val="center"/>
              <w:rPr>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887FC6" w:rsidRPr="00221A4F" w:rsidRDefault="00887FC6" w:rsidP="001423C4">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7FC6" w:rsidRPr="00221A4F" w:rsidRDefault="00887FC6" w:rsidP="001423C4">
            <w:pPr>
              <w:jc w:val="center"/>
              <w:rPr>
                <w:sz w:val="16"/>
                <w:szCs w:val="16"/>
              </w:rPr>
            </w:pPr>
          </w:p>
        </w:tc>
        <w:tc>
          <w:tcPr>
            <w:tcW w:w="871" w:type="dxa"/>
            <w:tcBorders>
              <w:top w:val="single" w:sz="4" w:space="0" w:color="auto"/>
              <w:left w:val="nil"/>
              <w:bottom w:val="single" w:sz="4" w:space="0" w:color="auto"/>
              <w:right w:val="single" w:sz="4" w:space="0" w:color="auto"/>
            </w:tcBorders>
            <w:shd w:val="clear" w:color="auto" w:fill="auto"/>
            <w:noWrap/>
            <w:vAlign w:val="center"/>
          </w:tcPr>
          <w:p w:rsidR="00887FC6" w:rsidRPr="00221A4F" w:rsidRDefault="00887FC6" w:rsidP="001423C4">
            <w:pPr>
              <w:jc w:val="center"/>
              <w:rPr>
                <w:sz w:val="16"/>
                <w:szCs w:val="16"/>
              </w:rPr>
            </w:pPr>
          </w:p>
        </w:tc>
        <w:tc>
          <w:tcPr>
            <w:tcW w:w="1602" w:type="dxa"/>
            <w:tcBorders>
              <w:top w:val="single" w:sz="4" w:space="0" w:color="auto"/>
              <w:left w:val="nil"/>
              <w:bottom w:val="single" w:sz="4" w:space="0" w:color="auto"/>
              <w:right w:val="single" w:sz="4" w:space="0" w:color="auto"/>
            </w:tcBorders>
            <w:shd w:val="clear" w:color="auto" w:fill="auto"/>
            <w:noWrap/>
            <w:vAlign w:val="center"/>
          </w:tcPr>
          <w:p w:rsidR="00887FC6" w:rsidRPr="00221A4F" w:rsidRDefault="00887FC6" w:rsidP="001423C4">
            <w:pPr>
              <w:rPr>
                <w:sz w:val="16"/>
                <w:szCs w:val="16"/>
              </w:rPr>
            </w:pPr>
          </w:p>
        </w:tc>
      </w:tr>
    </w:tbl>
    <w:p w:rsidR="001D5ACA" w:rsidRPr="00952E80" w:rsidRDefault="001D5ACA" w:rsidP="001D5ACA">
      <w:pPr>
        <w:spacing w:after="200" w:line="276" w:lineRule="auto"/>
      </w:pPr>
    </w:p>
    <w:p w:rsidR="001D5ACA" w:rsidRDefault="001D5ACA" w:rsidP="001D5ACA">
      <w:pPr>
        <w:spacing w:after="200" w:line="276" w:lineRule="auto"/>
        <w:rPr>
          <w:bCs/>
          <w:i/>
          <w:sz w:val="24"/>
        </w:rPr>
      </w:pPr>
      <w:r>
        <w:br w:type="page"/>
      </w:r>
    </w:p>
    <w:p w:rsidR="001D5ACA" w:rsidRPr="008A65A5" w:rsidRDefault="001D5ACA" w:rsidP="001D5ACA">
      <w:pPr>
        <w:pStyle w:val="Caption"/>
      </w:pPr>
      <w:r>
        <w:lastRenderedPageBreak/>
        <w:t>DRAFT Fish Benefits Workbook Results for Chinook at Foster Dam</w:t>
      </w:r>
      <w:bookmarkEnd w:id="25"/>
    </w:p>
    <w:p w:rsidR="001D5ACA" w:rsidRDefault="008A38DB" w:rsidP="001D5ACA">
      <w:r>
        <w:rPr>
          <w:noProof/>
        </w:rPr>
        <w:pict>
          <v:oval id="Oval 18" o:spid="_x0000_s1026" style="position:absolute;margin-left:330.05pt;margin-top:143.45pt;width:8.05pt;height:7.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" fillcolor="#c0504d [3205]" strokecolor="#f2f2f2 [3041]" strokeweight="1.5pt">
            <v:shadow on="t" color="#622423 [1605]" opacity=".5" offset="1pt"/>
          </v:oval>
        </w:pict>
      </w:r>
      <w:r>
        <w:rPr>
          <w:noProof/>
        </w:rPr>
        <w:pict>
          <v:oval id="Oval 19" o:spid="_x0000_s1037" style="position:absolute;margin-left:368.35pt;margin-top:143.45pt;width:8.05pt;height:7.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" fillcolor="#c0504d [3205]" strokecolor="#f2f2f2 [3041]" strokeweight="1.5pt">
            <v:shadow on="t" color="#622423 [1605]" opacity=".5" offset="1pt"/>
          </v:oval>
        </w:pict>
      </w:r>
      <w:r>
        <w:rPr>
          <w:noProof/>
        </w:rPr>
        <w:pict>
          <v:oval id="Oval 17" o:spid="_x0000_s1036" style="position:absolute;margin-left:210.4pt;margin-top:143.45pt;width:8.05pt;height:7.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" fillcolor="#c0504d [3205]" strokecolor="#f2f2f2 [3041]" strokeweight="1.5pt">
            <v:shadow on="t" color="#622423 [1605]" opacity=".5" offset="1pt"/>
          </v:oval>
        </w:pict>
      </w:r>
      <w:r>
        <w:rPr>
          <w:noProof/>
        </w:rPr>
        <w:pict>
          <v:oval id="Oval 16" o:spid="_x0000_s1035" style="position:absolute;margin-left:137.9pt;margin-top:143.45pt;width:8.05pt;height:7.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" fillcolor="#c0504d [3205]" strokecolor="#f2f2f2 [3041]" strokeweight="1.5pt">
            <v:shadow on="t" color="#622423 [1605]" opacity=".5" offset="1pt"/>
          </v:oval>
        </w:pict>
      </w:r>
      <w:r>
        <w:rPr>
          <w:noProof/>
        </w:rPr>
        <w:pict>
          <v:oval id="Oval 15" o:spid="_x0000_s1034" style="position:absolute;margin-left:61.4pt;margin-top:143.45pt;width:8.05pt;height:7.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" fillcolor="#c0504d [3205]" strokecolor="#f2f2f2 [3041]" strokeweight="1.5pt">
            <v:shadow on="t" color="#622423 [1605]" opacity=".5" offset="1pt"/>
          </v:oval>
        </w:pict>
      </w:r>
      <w:r w:rsidR="001D5ACA">
        <w:rPr>
          <w:noProof/>
        </w:rPr>
        <w:drawing>
          <wp:inline distT="0" distB="0" distL="0" distR="0">
            <wp:extent cx="5091904" cy="3460750"/>
            <wp:effectExtent l="19050" t="19050" r="13496" b="2540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5098489" cy="3465225"/>
                    </a:xfrm>
                    <a:prstGeom prst="rect">
                      <a:avLst/>
                    </a:prstGeom>
                    <a:noFill/>
                    <a:ln w="3175">
                      <a:solidFill>
                        <a:schemeClr val="tx1"/>
                      </a:solidFill>
                      <a:miter lim="800000"/>
                      <a:headEnd/>
                      <a:tailEnd/>
                    </a:ln>
                  </pic:spPr>
                </pic:pic>
              </a:graphicData>
            </a:graphic>
          </wp:inline>
        </w:drawing>
      </w:r>
    </w:p>
    <w:p w:rsidR="001D5ACA" w:rsidRPr="009D10A9" w:rsidRDefault="001D5ACA" w:rsidP="001D5ACA">
      <w:pPr>
        <w:rPr>
          <w:sz w:val="8"/>
          <w:szCs w:val="8"/>
        </w:rPr>
      </w:pPr>
    </w:p>
    <w:p w:rsidR="001D5ACA" w:rsidRDefault="008A38DB" w:rsidP="001D5ACA">
      <w:r>
        <w:rPr>
          <w:noProof/>
        </w:rPr>
        <w:pict>
          <v:oval id="Oval 14" o:spid="_x0000_s1033" style="position:absolute;margin-left:8.65pt;margin-top:.85pt;width:8.05pt;height: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" fillcolor="#c0504d [3205]" strokecolor="#f2f2f2 [3041]" strokeweight="1.5pt">
            <v:shadow on="t" color="#622423 [1605]" opacity=".5" offset="1pt"/>
          </v:oval>
        </w:pict>
      </w:r>
      <w:r w:rsidR="001D5ACA">
        <w:t xml:space="preserve">        </w:t>
      </w:r>
      <w:proofErr w:type="gramStart"/>
      <w:r w:rsidR="001D5ACA" w:rsidRPr="00B50739">
        <w:rPr>
          <w:sz w:val="18"/>
        </w:rPr>
        <w:t xml:space="preserve">Identifies alternatives that were </w:t>
      </w:r>
      <w:r w:rsidR="001D5ACA">
        <w:rPr>
          <w:sz w:val="18"/>
        </w:rPr>
        <w:t xml:space="preserve">previously </w:t>
      </w:r>
      <w:r w:rsidR="001D5ACA" w:rsidRPr="00B50739">
        <w:rPr>
          <w:sz w:val="18"/>
        </w:rPr>
        <w:t>sent to SLAM</w:t>
      </w:r>
      <w:r w:rsidR="001D5ACA">
        <w:rPr>
          <w:sz w:val="18"/>
        </w:rPr>
        <w:t xml:space="preserve"> and analyzed by NOAA NWFSC.</w:t>
      </w:r>
      <w:proofErr w:type="gramEnd"/>
    </w:p>
    <w:p w:rsidR="001D5ACA" w:rsidRDefault="001D5ACA" w:rsidP="001D5ACA"/>
    <w:p w:rsidR="001D5ACA" w:rsidRPr="008A65A5" w:rsidRDefault="001D5ACA" w:rsidP="001D5ACA">
      <w:pPr>
        <w:pStyle w:val="Caption"/>
      </w:pPr>
      <w:bookmarkStart w:id="28" w:name="_Toc423420848"/>
      <w:r>
        <w:t>DRAFT Fish Benefits Workbook Results for Steelhead at Foster Dam</w:t>
      </w:r>
      <w:bookmarkEnd w:id="28"/>
    </w:p>
    <w:p w:rsidR="001D5ACA" w:rsidRDefault="008A38DB" w:rsidP="001D5ACA">
      <w:pPr>
        <w:rPr>
          <w:sz w:val="16"/>
          <w:szCs w:val="16"/>
        </w:rPr>
      </w:pPr>
      <w:r w:rsidRPr="008A38DB">
        <w:rPr>
          <w:noProof/>
          <w:szCs w:val="16"/>
        </w:rPr>
        <w:pict>
          <v:oval id="Oval 25" o:spid="_x0000_s1032" style="position:absolute;margin-left:371.8pt;margin-top:142.25pt;width:8.05pt;height: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" fillcolor="#c0504d [3205]" strokecolor="#f2f2f2 [3041]" strokeweight="1.5pt">
            <v:shadow on="t" color="#622423 [1605]" opacity=".5" offset="1pt"/>
          </v:oval>
        </w:pict>
      </w:r>
      <w:r w:rsidRPr="008A38DB">
        <w:rPr>
          <w:noProof/>
          <w:szCs w:val="16"/>
        </w:rPr>
        <w:pict>
          <v:oval id="Oval 24" o:spid="_x0000_s1031" style="position:absolute;margin-left:325.55pt;margin-top:142.25pt;width:8.05pt;height: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" fillcolor="#c0504d [3205]" strokecolor="#f2f2f2 [3041]" strokeweight="1.5pt">
            <v:shadow on="t" color="#622423 [1605]" opacity=".5" offset="1pt"/>
          </v:oval>
        </w:pict>
      </w:r>
      <w:r w:rsidRPr="008A38DB">
        <w:rPr>
          <w:noProof/>
          <w:szCs w:val="16"/>
        </w:rPr>
        <w:pict>
          <v:oval id="Oval 21" o:spid="_x0000_s1030" style="position:absolute;margin-left:69.5pt;margin-top:142.25pt;width:8.05pt;height: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" fillcolor="#c0504d [3205]" strokecolor="#f2f2f2 [3041]" strokeweight="1.5pt">
            <v:shadow on="t" color="#622423 [1605]" opacity=".5" offset="1pt"/>
          </v:oval>
        </w:pict>
      </w:r>
      <w:r w:rsidRPr="008A38DB">
        <w:rPr>
          <w:noProof/>
          <w:szCs w:val="16"/>
        </w:rPr>
        <w:pict>
          <v:oval id="Oval 23" o:spid="_x0000_s1029" style="position:absolute;margin-left:222.9pt;margin-top:142.25pt;width:8.05pt;height: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" fillcolor="#c0504d [3205]" strokecolor="#f2f2f2 [3041]" strokeweight="1.5pt">
            <v:shadow on="t" color="#622423 [1605]" opacity=".5" offset="1pt"/>
          </v:oval>
        </w:pict>
      </w:r>
      <w:r w:rsidRPr="008A38DB">
        <w:rPr>
          <w:noProof/>
          <w:szCs w:val="16"/>
        </w:rPr>
        <w:pict>
          <v:oval id="Oval 22" o:spid="_x0000_s1028" style="position:absolute;margin-left:120.2pt;margin-top:142.25pt;width:8.05pt;height: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" fillcolor="#c0504d [3205]" strokecolor="#f2f2f2 [3041]" strokeweight="1.5pt">
            <v:shadow on="t" color="#622423 [1605]" opacity=".5" offset="1pt"/>
          </v:oval>
        </w:pict>
      </w:r>
      <w:r w:rsidR="001D5ACA">
        <w:rPr>
          <w:noProof/>
          <w:szCs w:val="16"/>
        </w:rPr>
        <w:drawing>
          <wp:inline distT="0" distB="0" distL="0" distR="0">
            <wp:extent cx="5257566" cy="3321050"/>
            <wp:effectExtent l="19050" t="19050" r="19284" b="1270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5263035" cy="3324505"/>
                    </a:xfrm>
                    <a:prstGeom prst="rect">
                      <a:avLst/>
                    </a:prstGeom>
                    <a:noFill/>
                    <a:ln w="3175">
                      <a:solidFill>
                        <a:schemeClr val="tx1"/>
                      </a:solidFill>
                      <a:miter lim="800000"/>
                      <a:headEnd/>
                      <a:tailEnd/>
                    </a:ln>
                  </pic:spPr>
                </pic:pic>
              </a:graphicData>
            </a:graphic>
          </wp:inline>
        </w:drawing>
      </w:r>
    </w:p>
    <w:p w:rsidR="001D5ACA" w:rsidRPr="009D10A9" w:rsidRDefault="001D5ACA" w:rsidP="001D5ACA">
      <w:pPr>
        <w:rPr>
          <w:sz w:val="8"/>
          <w:szCs w:val="8"/>
        </w:rPr>
      </w:pPr>
    </w:p>
    <w:p w:rsidR="001D5ACA" w:rsidRDefault="008A38DB" w:rsidP="001D5ACA">
      <w:pPr>
        <w:rPr>
          <w:sz w:val="16"/>
          <w:szCs w:val="16"/>
        </w:rPr>
      </w:pPr>
      <w:r w:rsidRPr="008A38DB">
        <w:rPr>
          <w:noProof/>
        </w:rPr>
        <w:pict>
          <v:oval id="Oval 20" o:spid="_x0000_s1027" style="position:absolute;margin-left:8.65pt;margin-top:.85pt;width:8.05pt;height: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" fillcolor="#c0504d [3205]" strokecolor="#f2f2f2 [3041]" strokeweight="1.5pt">
            <v:shadow on="t" color="#622423 [1605]" opacity=".5" offset="1pt"/>
          </v:oval>
        </w:pict>
      </w:r>
      <w:r w:rsidR="001D5ACA">
        <w:t xml:space="preserve">        </w:t>
      </w:r>
      <w:proofErr w:type="gramStart"/>
      <w:r w:rsidR="001D5ACA" w:rsidRPr="00B50739">
        <w:rPr>
          <w:sz w:val="18"/>
        </w:rPr>
        <w:t xml:space="preserve">Identifies alternatives that were </w:t>
      </w:r>
      <w:r w:rsidR="001D5ACA">
        <w:rPr>
          <w:sz w:val="18"/>
        </w:rPr>
        <w:t xml:space="preserve">previously </w:t>
      </w:r>
      <w:r w:rsidR="001D5ACA" w:rsidRPr="00B50739">
        <w:rPr>
          <w:sz w:val="18"/>
        </w:rPr>
        <w:t>sent to SLAM</w:t>
      </w:r>
      <w:r w:rsidR="001D5ACA">
        <w:rPr>
          <w:sz w:val="18"/>
        </w:rPr>
        <w:t xml:space="preserve"> and analyzed by NOAA NWFSC.</w:t>
      </w:r>
      <w:proofErr w:type="gramEnd"/>
    </w:p>
    <w:p w:rsidR="00630EA3" w:rsidRDefault="00630EA3">
      <w:pPr>
        <w:spacing w:after="200" w:line="276" w:lineRule="auto"/>
      </w:pPr>
    </w:p>
    <w:sectPr w:rsidR="00630EA3" w:rsidSect="004A603F">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936" w:rsidRDefault="00784936" w:rsidP="00630EA3">
      <w:r>
        <w:separator/>
      </w:r>
    </w:p>
  </w:endnote>
  <w:endnote w:type="continuationSeparator" w:id="0">
    <w:p w:rsidR="00784936" w:rsidRDefault="00784936" w:rsidP="00630E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654630"/>
      <w:docPartObj>
        <w:docPartGallery w:val="Page Numbers (Bottom of Page)"/>
        <w:docPartUnique/>
      </w:docPartObj>
    </w:sdtPr>
    <w:sdtContent>
      <w:sdt>
        <w:sdtPr>
          <w:id w:val="1728636285"/>
          <w:docPartObj>
            <w:docPartGallery w:val="Page Numbers (Top of Page)"/>
            <w:docPartUnique/>
          </w:docPartObj>
        </w:sdtPr>
        <w:sdtContent>
          <w:p w:rsidR="00265C8B" w:rsidRDefault="00265C8B">
            <w:pPr>
              <w:pStyle w:val="Footer"/>
              <w:jc w:val="center"/>
            </w:pPr>
            <w:r>
              <w:t xml:space="preserve">Page </w:t>
            </w:r>
            <w:r w:rsidR="008A38DB">
              <w:rPr>
                <w:b/>
                <w:bCs/>
                <w:sz w:val="24"/>
              </w:rPr>
              <w:fldChar w:fldCharType="begin"/>
            </w:r>
            <w:r>
              <w:rPr>
                <w:b/>
                <w:bCs/>
              </w:rPr>
              <w:instrText xml:space="preserve"> PAGE </w:instrText>
            </w:r>
            <w:r w:rsidR="008A38DB">
              <w:rPr>
                <w:b/>
                <w:bCs/>
                <w:sz w:val="24"/>
              </w:rPr>
              <w:fldChar w:fldCharType="separate"/>
            </w:r>
            <w:r w:rsidR="00B67597">
              <w:rPr>
                <w:b/>
                <w:bCs/>
                <w:noProof/>
              </w:rPr>
              <w:t>1</w:t>
            </w:r>
            <w:r w:rsidR="008A38DB">
              <w:rPr>
                <w:b/>
                <w:bCs/>
                <w:sz w:val="24"/>
              </w:rPr>
              <w:fldChar w:fldCharType="end"/>
            </w:r>
            <w:r>
              <w:t xml:space="preserve"> of </w:t>
            </w:r>
            <w:r w:rsidR="008A38DB">
              <w:rPr>
                <w:b/>
                <w:bCs/>
                <w:sz w:val="24"/>
              </w:rPr>
              <w:fldChar w:fldCharType="begin"/>
            </w:r>
            <w:r>
              <w:rPr>
                <w:b/>
                <w:bCs/>
              </w:rPr>
              <w:instrText xml:space="preserve"> NUMPAGES  </w:instrText>
            </w:r>
            <w:r w:rsidR="008A38DB">
              <w:rPr>
                <w:b/>
                <w:bCs/>
                <w:sz w:val="24"/>
              </w:rPr>
              <w:fldChar w:fldCharType="separate"/>
            </w:r>
            <w:r w:rsidR="00B67597">
              <w:rPr>
                <w:b/>
                <w:bCs/>
                <w:noProof/>
              </w:rPr>
              <w:t>12</w:t>
            </w:r>
            <w:r w:rsidR="008A38DB">
              <w:rPr>
                <w:b/>
                <w:bCs/>
                <w:sz w:val="24"/>
              </w:rPr>
              <w:fldChar w:fldCharType="end"/>
            </w:r>
          </w:p>
        </w:sdtContent>
      </w:sdt>
    </w:sdtContent>
  </w:sdt>
  <w:p w:rsidR="00265C8B" w:rsidRDefault="00265C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936" w:rsidRDefault="00784936" w:rsidP="00630EA3">
      <w:r>
        <w:separator/>
      </w:r>
    </w:p>
  </w:footnote>
  <w:footnote w:type="continuationSeparator" w:id="0">
    <w:p w:rsidR="00784936" w:rsidRDefault="00784936" w:rsidP="00630E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43F4"/>
    <w:multiLevelType w:val="hybridMultilevel"/>
    <w:tmpl w:val="710E9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1E344E"/>
    <w:multiLevelType w:val="hybridMultilevel"/>
    <w:tmpl w:val="9F90E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16851"/>
    <w:multiLevelType w:val="hybridMultilevel"/>
    <w:tmpl w:val="1B6EB632"/>
    <w:lvl w:ilvl="0" w:tplc="8B88461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860810"/>
    <w:multiLevelType w:val="hybridMultilevel"/>
    <w:tmpl w:val="860ACB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426DA"/>
    <w:multiLevelType w:val="hybridMultilevel"/>
    <w:tmpl w:val="0D42E332"/>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25834DF"/>
    <w:multiLevelType w:val="hybridMultilevel"/>
    <w:tmpl w:val="3E62A1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E29E2"/>
    <w:multiLevelType w:val="hybridMultilevel"/>
    <w:tmpl w:val="07827C02"/>
    <w:lvl w:ilvl="0" w:tplc="79C879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BF5330"/>
    <w:multiLevelType w:val="multilevel"/>
    <w:tmpl w:val="FB86F7DC"/>
    <w:lvl w:ilvl="0">
      <w:start w:val="1"/>
      <w:numFmt w:val="decimal"/>
      <w:pStyle w:val="Heading1"/>
      <w:suff w:val="space"/>
      <w:lvlText w:val="CHAPTER %1."/>
      <w:lvlJc w:val="left"/>
      <w:pPr>
        <w:ind w:left="450" w:hanging="360"/>
      </w:pPr>
      <w:rPr>
        <w:rFonts w:hint="default"/>
      </w:rPr>
    </w:lvl>
    <w:lvl w:ilvl="1">
      <w:start w:val="1"/>
      <w:numFmt w:val="decimal"/>
      <w:pStyle w:val="Heading2"/>
      <w:lvlText w:val="%1.%2."/>
      <w:lvlJc w:val="left"/>
      <w:pPr>
        <w:tabs>
          <w:tab w:val="num" w:pos="360"/>
        </w:tabs>
        <w:ind w:left="720" w:hanging="720"/>
      </w:pPr>
      <w:rPr>
        <w:rFonts w:hint="default"/>
      </w:rPr>
    </w:lvl>
    <w:lvl w:ilvl="2">
      <w:start w:val="1"/>
      <w:numFmt w:val="decimal"/>
      <w:lvlText w:val="%1.%2.%3."/>
      <w:lvlJc w:val="left"/>
      <w:pPr>
        <w:tabs>
          <w:tab w:val="num" w:pos="360"/>
        </w:tabs>
        <w:ind w:left="1170" w:hanging="810"/>
      </w:pPr>
      <w:rPr>
        <w:rFonts w:hint="default"/>
      </w:rPr>
    </w:lvl>
    <w:lvl w:ilvl="3">
      <w:start w:val="1"/>
      <w:numFmt w:val="decimal"/>
      <w:pStyle w:val="Heading4"/>
      <w:lvlText w:val="%1.%2.%3.%4."/>
      <w:lvlJc w:val="left"/>
      <w:pPr>
        <w:tabs>
          <w:tab w:val="num" w:pos="756"/>
        </w:tabs>
        <w:ind w:left="1188" w:hanging="288"/>
      </w:pPr>
      <w:rPr>
        <w:rFonts w:hint="default"/>
      </w:rPr>
    </w:lvl>
    <w:lvl w:ilvl="4">
      <w:start w:val="1"/>
      <w:numFmt w:val="decimal"/>
      <w:lvlText w:val="%1.%2.%3.%4.%5."/>
      <w:lvlJc w:val="left"/>
      <w:pPr>
        <w:tabs>
          <w:tab w:val="num" w:pos="4050"/>
        </w:tabs>
        <w:ind w:left="1962" w:hanging="792"/>
      </w:pPr>
      <w:rPr>
        <w:rFonts w:hint="default"/>
      </w:rPr>
    </w:lvl>
    <w:lvl w:ilvl="5">
      <w:start w:val="1"/>
      <w:numFmt w:val="decimal"/>
      <w:lvlText w:val="%1.%2.%3.%4.%5.%6."/>
      <w:lvlJc w:val="left"/>
      <w:pPr>
        <w:tabs>
          <w:tab w:val="num" w:pos="4770"/>
        </w:tabs>
        <w:ind w:left="2466" w:hanging="936"/>
      </w:pPr>
      <w:rPr>
        <w:rFonts w:hint="default"/>
      </w:rPr>
    </w:lvl>
    <w:lvl w:ilvl="6">
      <w:start w:val="1"/>
      <w:numFmt w:val="decimal"/>
      <w:lvlText w:val="%1.%2.%3.%4.%5.%6.%7."/>
      <w:lvlJc w:val="left"/>
      <w:pPr>
        <w:tabs>
          <w:tab w:val="num" w:pos="5490"/>
        </w:tabs>
        <w:ind w:left="2970" w:hanging="1080"/>
      </w:pPr>
      <w:rPr>
        <w:rFonts w:hint="default"/>
      </w:rPr>
    </w:lvl>
    <w:lvl w:ilvl="7">
      <w:start w:val="1"/>
      <w:numFmt w:val="decimal"/>
      <w:lvlText w:val="%1.%2.%3.%4.%5.%6.%7.%8."/>
      <w:lvlJc w:val="left"/>
      <w:pPr>
        <w:tabs>
          <w:tab w:val="num" w:pos="6570"/>
        </w:tabs>
        <w:ind w:left="3474" w:hanging="1224"/>
      </w:pPr>
      <w:rPr>
        <w:rFonts w:hint="default"/>
      </w:rPr>
    </w:lvl>
    <w:lvl w:ilvl="8">
      <w:start w:val="1"/>
      <w:numFmt w:val="decimal"/>
      <w:lvlText w:val="%1.%2.%3.%4.%5.%6.%7.%8.%9."/>
      <w:lvlJc w:val="left"/>
      <w:pPr>
        <w:tabs>
          <w:tab w:val="num" w:pos="7290"/>
        </w:tabs>
        <w:ind w:left="4050" w:hanging="1440"/>
      </w:pPr>
      <w:rPr>
        <w:rFonts w:hint="default"/>
      </w:rPr>
    </w:lvl>
  </w:abstractNum>
  <w:abstractNum w:abstractNumId="8">
    <w:nsid w:val="30D47C9D"/>
    <w:multiLevelType w:val="hybridMultilevel"/>
    <w:tmpl w:val="E01299DC"/>
    <w:lvl w:ilvl="0" w:tplc="163C4D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BB2AB1"/>
    <w:multiLevelType w:val="hybridMultilevel"/>
    <w:tmpl w:val="039CF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BAD3A29"/>
    <w:multiLevelType w:val="hybridMultilevel"/>
    <w:tmpl w:val="DAA820D6"/>
    <w:lvl w:ilvl="0" w:tplc="11B2429E">
      <w:start w:val="1"/>
      <w:numFmt w:val="bullet"/>
      <w:lvlText w:val=""/>
      <w:lvlJc w:val="left"/>
      <w:pPr>
        <w:ind w:left="720" w:hanging="360"/>
      </w:pPr>
      <w:rPr>
        <w:rFonts w:ascii="Symbol" w:hAnsi="Symbol" w:hint="default"/>
      </w:rPr>
    </w:lvl>
    <w:lvl w:ilvl="1" w:tplc="1B40DD30" w:tentative="1">
      <w:start w:val="1"/>
      <w:numFmt w:val="bullet"/>
      <w:lvlText w:val="o"/>
      <w:lvlJc w:val="left"/>
      <w:pPr>
        <w:ind w:left="1440" w:hanging="360"/>
      </w:pPr>
      <w:rPr>
        <w:rFonts w:ascii="Courier New" w:hAnsi="Courier New" w:cs="Courier New" w:hint="default"/>
      </w:rPr>
    </w:lvl>
    <w:lvl w:ilvl="2" w:tplc="07CA2C12" w:tentative="1">
      <w:start w:val="1"/>
      <w:numFmt w:val="bullet"/>
      <w:lvlText w:val=""/>
      <w:lvlJc w:val="left"/>
      <w:pPr>
        <w:ind w:left="2160" w:hanging="360"/>
      </w:pPr>
      <w:rPr>
        <w:rFonts w:ascii="Wingdings" w:hAnsi="Wingdings" w:hint="default"/>
      </w:rPr>
    </w:lvl>
    <w:lvl w:ilvl="3" w:tplc="25FEFAD2" w:tentative="1">
      <w:start w:val="1"/>
      <w:numFmt w:val="bullet"/>
      <w:lvlText w:val=""/>
      <w:lvlJc w:val="left"/>
      <w:pPr>
        <w:ind w:left="2880" w:hanging="360"/>
      </w:pPr>
      <w:rPr>
        <w:rFonts w:ascii="Symbol" w:hAnsi="Symbol" w:hint="default"/>
      </w:rPr>
    </w:lvl>
    <w:lvl w:ilvl="4" w:tplc="E1CCDDBC" w:tentative="1">
      <w:start w:val="1"/>
      <w:numFmt w:val="bullet"/>
      <w:lvlText w:val="o"/>
      <w:lvlJc w:val="left"/>
      <w:pPr>
        <w:ind w:left="3600" w:hanging="360"/>
      </w:pPr>
      <w:rPr>
        <w:rFonts w:ascii="Courier New" w:hAnsi="Courier New" w:cs="Courier New" w:hint="default"/>
      </w:rPr>
    </w:lvl>
    <w:lvl w:ilvl="5" w:tplc="347A77A2" w:tentative="1">
      <w:start w:val="1"/>
      <w:numFmt w:val="bullet"/>
      <w:lvlText w:val=""/>
      <w:lvlJc w:val="left"/>
      <w:pPr>
        <w:ind w:left="4320" w:hanging="360"/>
      </w:pPr>
      <w:rPr>
        <w:rFonts w:ascii="Wingdings" w:hAnsi="Wingdings" w:hint="default"/>
      </w:rPr>
    </w:lvl>
    <w:lvl w:ilvl="6" w:tplc="1D62822C" w:tentative="1">
      <w:start w:val="1"/>
      <w:numFmt w:val="bullet"/>
      <w:lvlText w:val=""/>
      <w:lvlJc w:val="left"/>
      <w:pPr>
        <w:ind w:left="5040" w:hanging="360"/>
      </w:pPr>
      <w:rPr>
        <w:rFonts w:ascii="Symbol" w:hAnsi="Symbol" w:hint="default"/>
      </w:rPr>
    </w:lvl>
    <w:lvl w:ilvl="7" w:tplc="64580F00" w:tentative="1">
      <w:start w:val="1"/>
      <w:numFmt w:val="bullet"/>
      <w:lvlText w:val="o"/>
      <w:lvlJc w:val="left"/>
      <w:pPr>
        <w:ind w:left="5760" w:hanging="360"/>
      </w:pPr>
      <w:rPr>
        <w:rFonts w:ascii="Courier New" w:hAnsi="Courier New" w:cs="Courier New" w:hint="default"/>
      </w:rPr>
    </w:lvl>
    <w:lvl w:ilvl="8" w:tplc="E65CFBF6" w:tentative="1">
      <w:start w:val="1"/>
      <w:numFmt w:val="bullet"/>
      <w:lvlText w:val=""/>
      <w:lvlJc w:val="left"/>
      <w:pPr>
        <w:ind w:left="6480" w:hanging="360"/>
      </w:pPr>
      <w:rPr>
        <w:rFonts w:ascii="Wingdings" w:hAnsi="Wingdings" w:hint="default"/>
      </w:rPr>
    </w:lvl>
  </w:abstractNum>
  <w:abstractNum w:abstractNumId="11">
    <w:nsid w:val="5ED723F8"/>
    <w:multiLevelType w:val="hybridMultilevel"/>
    <w:tmpl w:val="5768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DF0945"/>
    <w:multiLevelType w:val="hybridMultilevel"/>
    <w:tmpl w:val="772C7334"/>
    <w:lvl w:ilvl="0" w:tplc="163C4D80">
      <w:start w:val="1"/>
      <w:numFmt w:val="decimal"/>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87C7E27"/>
    <w:multiLevelType w:val="hybridMultilevel"/>
    <w:tmpl w:val="A164FC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1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13"/>
  </w:num>
  <w:num w:numId="7">
    <w:abstractNumId w:val="9"/>
  </w:num>
  <w:num w:numId="8">
    <w:abstractNumId w:val="3"/>
  </w:num>
  <w:num w:numId="9">
    <w:abstractNumId w:val="0"/>
  </w:num>
  <w:num w:numId="10">
    <w:abstractNumId w:val="2"/>
  </w:num>
  <w:num w:numId="11">
    <w:abstractNumId w:val="8"/>
  </w:num>
  <w:num w:numId="12">
    <w:abstractNumId w:val="12"/>
  </w:num>
  <w:num w:numId="13">
    <w:abstractNumId w:val="6"/>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61BE7"/>
    <w:rsid w:val="00042312"/>
    <w:rsid w:val="00074A1A"/>
    <w:rsid w:val="000D43C2"/>
    <w:rsid w:val="000D772C"/>
    <w:rsid w:val="001242D1"/>
    <w:rsid w:val="001423C4"/>
    <w:rsid w:val="00153C91"/>
    <w:rsid w:val="00160E7E"/>
    <w:rsid w:val="0016321B"/>
    <w:rsid w:val="0019366A"/>
    <w:rsid w:val="0019713F"/>
    <w:rsid w:val="001B7834"/>
    <w:rsid w:val="001C2254"/>
    <w:rsid w:val="001C2A38"/>
    <w:rsid w:val="001D5ACA"/>
    <w:rsid w:val="001E7763"/>
    <w:rsid w:val="002048F2"/>
    <w:rsid w:val="002341AB"/>
    <w:rsid w:val="002411A8"/>
    <w:rsid w:val="002454B2"/>
    <w:rsid w:val="0024742D"/>
    <w:rsid w:val="0025398D"/>
    <w:rsid w:val="00265C8B"/>
    <w:rsid w:val="00267AAF"/>
    <w:rsid w:val="002A06D3"/>
    <w:rsid w:val="002C6F31"/>
    <w:rsid w:val="00315EC0"/>
    <w:rsid w:val="00317A46"/>
    <w:rsid w:val="00324BC6"/>
    <w:rsid w:val="00342FEC"/>
    <w:rsid w:val="00352949"/>
    <w:rsid w:val="00396523"/>
    <w:rsid w:val="003B2823"/>
    <w:rsid w:val="003C11F3"/>
    <w:rsid w:val="00432BC1"/>
    <w:rsid w:val="00442A02"/>
    <w:rsid w:val="00454DEF"/>
    <w:rsid w:val="004A3A77"/>
    <w:rsid w:val="004A603F"/>
    <w:rsid w:val="004A628B"/>
    <w:rsid w:val="004E1AC1"/>
    <w:rsid w:val="004F723E"/>
    <w:rsid w:val="004F72C3"/>
    <w:rsid w:val="00502857"/>
    <w:rsid w:val="005367E3"/>
    <w:rsid w:val="00544C7E"/>
    <w:rsid w:val="005672D4"/>
    <w:rsid w:val="005A2DE7"/>
    <w:rsid w:val="005A4AB4"/>
    <w:rsid w:val="005B3011"/>
    <w:rsid w:val="005E1CA1"/>
    <w:rsid w:val="005E33F2"/>
    <w:rsid w:val="00607662"/>
    <w:rsid w:val="00630EA3"/>
    <w:rsid w:val="0065143F"/>
    <w:rsid w:val="00667381"/>
    <w:rsid w:val="00680843"/>
    <w:rsid w:val="006959E0"/>
    <w:rsid w:val="006A0C82"/>
    <w:rsid w:val="006B2A06"/>
    <w:rsid w:val="006D2504"/>
    <w:rsid w:val="006D4F56"/>
    <w:rsid w:val="006F67E0"/>
    <w:rsid w:val="00725B32"/>
    <w:rsid w:val="007351FA"/>
    <w:rsid w:val="00747E88"/>
    <w:rsid w:val="00784936"/>
    <w:rsid w:val="007A5FC2"/>
    <w:rsid w:val="007B6AE5"/>
    <w:rsid w:val="007E4FC7"/>
    <w:rsid w:val="0080105F"/>
    <w:rsid w:val="00810861"/>
    <w:rsid w:val="00851EA7"/>
    <w:rsid w:val="008657E1"/>
    <w:rsid w:val="00865CAF"/>
    <w:rsid w:val="00881851"/>
    <w:rsid w:val="00887FC6"/>
    <w:rsid w:val="008A38DB"/>
    <w:rsid w:val="008A7A5A"/>
    <w:rsid w:val="008C16B6"/>
    <w:rsid w:val="008D4CEE"/>
    <w:rsid w:val="00902843"/>
    <w:rsid w:val="00923A00"/>
    <w:rsid w:val="0094318E"/>
    <w:rsid w:val="00954562"/>
    <w:rsid w:val="0095490A"/>
    <w:rsid w:val="00961BE7"/>
    <w:rsid w:val="00982D14"/>
    <w:rsid w:val="00991A64"/>
    <w:rsid w:val="009C177D"/>
    <w:rsid w:val="009C36B0"/>
    <w:rsid w:val="009C4A35"/>
    <w:rsid w:val="009C6090"/>
    <w:rsid w:val="009D7495"/>
    <w:rsid w:val="009E0964"/>
    <w:rsid w:val="009F0D5B"/>
    <w:rsid w:val="00A10291"/>
    <w:rsid w:val="00A33FB7"/>
    <w:rsid w:val="00A347F0"/>
    <w:rsid w:val="00A50BDA"/>
    <w:rsid w:val="00A53747"/>
    <w:rsid w:val="00A64EED"/>
    <w:rsid w:val="00AA3851"/>
    <w:rsid w:val="00AA5F8F"/>
    <w:rsid w:val="00AB06D6"/>
    <w:rsid w:val="00AD004A"/>
    <w:rsid w:val="00AD1695"/>
    <w:rsid w:val="00AF2924"/>
    <w:rsid w:val="00B112F8"/>
    <w:rsid w:val="00B460B9"/>
    <w:rsid w:val="00B67597"/>
    <w:rsid w:val="00BA1F77"/>
    <w:rsid w:val="00BE2C18"/>
    <w:rsid w:val="00C04F3F"/>
    <w:rsid w:val="00C364BF"/>
    <w:rsid w:val="00C41127"/>
    <w:rsid w:val="00C94048"/>
    <w:rsid w:val="00CA1F27"/>
    <w:rsid w:val="00CB35BE"/>
    <w:rsid w:val="00CC0C44"/>
    <w:rsid w:val="00CC4C99"/>
    <w:rsid w:val="00CE52F7"/>
    <w:rsid w:val="00CE6760"/>
    <w:rsid w:val="00CF0108"/>
    <w:rsid w:val="00D22B92"/>
    <w:rsid w:val="00D3164B"/>
    <w:rsid w:val="00D322B1"/>
    <w:rsid w:val="00D43E91"/>
    <w:rsid w:val="00D67E66"/>
    <w:rsid w:val="00DA617A"/>
    <w:rsid w:val="00DC4BC1"/>
    <w:rsid w:val="00DD2BAE"/>
    <w:rsid w:val="00DE7485"/>
    <w:rsid w:val="00DF17CB"/>
    <w:rsid w:val="00E42021"/>
    <w:rsid w:val="00E74BAC"/>
    <w:rsid w:val="00E86C93"/>
    <w:rsid w:val="00EA6FE6"/>
    <w:rsid w:val="00EB0F06"/>
    <w:rsid w:val="00FD7178"/>
    <w:rsid w:val="00FF10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BE7"/>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autoRedefine/>
    <w:qFormat/>
    <w:rsid w:val="00AD004A"/>
    <w:pPr>
      <w:keepNext/>
      <w:pageBreakBefore/>
      <w:numPr>
        <w:numId w:val="4"/>
      </w:numPr>
      <w:spacing w:after="360"/>
      <w:ind w:left="446"/>
      <w:jc w:val="center"/>
      <w:outlineLvl w:val="0"/>
    </w:pPr>
    <w:rPr>
      <w:rFonts w:ascii="Arial Bold" w:hAnsi="Arial Bold" w:cs="Arial"/>
      <w:b/>
      <w:bCs/>
      <w:caps/>
      <w:kern w:val="32"/>
      <w:sz w:val="28"/>
      <w:szCs w:val="26"/>
    </w:rPr>
  </w:style>
  <w:style w:type="paragraph" w:styleId="Heading2">
    <w:name w:val="heading 2"/>
    <w:basedOn w:val="Normal"/>
    <w:next w:val="Normal"/>
    <w:link w:val="Heading2Char"/>
    <w:autoRedefine/>
    <w:qFormat/>
    <w:rsid w:val="00AD004A"/>
    <w:pPr>
      <w:keepNext/>
      <w:pageBreakBefore/>
      <w:numPr>
        <w:ilvl w:val="1"/>
        <w:numId w:val="4"/>
      </w:numPr>
      <w:autoSpaceDE w:val="0"/>
      <w:autoSpaceDN w:val="0"/>
      <w:adjustRightInd w:val="0"/>
      <w:spacing w:before="360" w:after="240"/>
      <w:outlineLvl w:val="1"/>
    </w:pPr>
    <w:rPr>
      <w:rFonts w:ascii="Arial" w:eastAsiaTheme="minorHAnsi" w:hAnsi="Arial"/>
      <w:b/>
      <w:bCs/>
      <w:smallCaps/>
      <w:sz w:val="28"/>
      <w:szCs w:val="28"/>
    </w:rPr>
  </w:style>
  <w:style w:type="paragraph" w:styleId="Heading3">
    <w:name w:val="heading 3"/>
    <w:basedOn w:val="Normal"/>
    <w:next w:val="Normal"/>
    <w:link w:val="Heading3Char"/>
    <w:autoRedefine/>
    <w:qFormat/>
    <w:rsid w:val="006F67E0"/>
    <w:pPr>
      <w:keepNext/>
      <w:tabs>
        <w:tab w:val="left" w:pos="1080"/>
      </w:tabs>
      <w:spacing w:before="120" w:after="120"/>
      <w:outlineLvl w:val="2"/>
    </w:pPr>
    <w:rPr>
      <w:bCs/>
      <w:szCs w:val="22"/>
      <w:u w:val="single"/>
    </w:rPr>
  </w:style>
  <w:style w:type="paragraph" w:styleId="Heading4">
    <w:name w:val="heading 4"/>
    <w:basedOn w:val="Normal"/>
    <w:next w:val="Normal"/>
    <w:link w:val="Heading4Char"/>
    <w:qFormat/>
    <w:rsid w:val="00AD004A"/>
    <w:pPr>
      <w:keepNext/>
      <w:numPr>
        <w:ilvl w:val="3"/>
        <w:numId w:val="4"/>
      </w:numPr>
      <w:autoSpaceDE w:val="0"/>
      <w:autoSpaceDN w:val="0"/>
      <w:adjustRightInd w:val="0"/>
      <w:spacing w:before="360" w:after="240"/>
      <w:outlineLvl w:val="3"/>
    </w:pPr>
    <w:rPr>
      <w:rFonts w:ascii="Arial Bold" w:hAnsi="Arial Bold"/>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495"/>
    <w:pPr>
      <w:ind w:left="720"/>
      <w:contextualSpacing/>
    </w:pPr>
  </w:style>
  <w:style w:type="character" w:customStyle="1" w:styleId="Heading1Char">
    <w:name w:val="Heading 1 Char"/>
    <w:basedOn w:val="DefaultParagraphFont"/>
    <w:link w:val="Heading1"/>
    <w:rsid w:val="00AD004A"/>
    <w:rPr>
      <w:rFonts w:ascii="Arial Bold" w:eastAsia="Times New Roman" w:hAnsi="Arial Bold" w:cs="Arial"/>
      <w:b/>
      <w:bCs/>
      <w:caps/>
      <w:kern w:val="32"/>
      <w:sz w:val="28"/>
      <w:szCs w:val="26"/>
    </w:rPr>
  </w:style>
  <w:style w:type="character" w:customStyle="1" w:styleId="Heading2Char">
    <w:name w:val="Heading 2 Char"/>
    <w:basedOn w:val="DefaultParagraphFont"/>
    <w:link w:val="Heading2"/>
    <w:rsid w:val="00AD004A"/>
    <w:rPr>
      <w:rFonts w:ascii="Arial" w:hAnsi="Arial" w:cs="Times New Roman"/>
      <w:b/>
      <w:bCs/>
      <w:smallCaps/>
      <w:sz w:val="28"/>
      <w:szCs w:val="28"/>
    </w:rPr>
  </w:style>
  <w:style w:type="character" w:customStyle="1" w:styleId="Heading3Char">
    <w:name w:val="Heading 3 Char"/>
    <w:basedOn w:val="DefaultParagraphFont"/>
    <w:link w:val="Heading3"/>
    <w:rsid w:val="006F67E0"/>
    <w:rPr>
      <w:rFonts w:ascii="Times New Roman" w:eastAsia="Times New Roman" w:hAnsi="Times New Roman" w:cs="Times New Roman"/>
      <w:bCs/>
      <w:u w:val="single"/>
    </w:rPr>
  </w:style>
  <w:style w:type="character" w:customStyle="1" w:styleId="Heading4Char">
    <w:name w:val="Heading 4 Char"/>
    <w:basedOn w:val="DefaultParagraphFont"/>
    <w:link w:val="Heading4"/>
    <w:rsid w:val="00AD004A"/>
    <w:rPr>
      <w:rFonts w:ascii="Arial Bold" w:eastAsia="Times New Roman" w:hAnsi="Arial Bold" w:cs="Times New Roman"/>
      <w:b/>
    </w:rPr>
  </w:style>
  <w:style w:type="character" w:styleId="CommentReference">
    <w:name w:val="annotation reference"/>
    <w:basedOn w:val="DefaultParagraphFont"/>
    <w:uiPriority w:val="99"/>
    <w:semiHidden/>
    <w:unhideWhenUsed/>
    <w:rsid w:val="00A10291"/>
    <w:rPr>
      <w:sz w:val="16"/>
      <w:szCs w:val="16"/>
    </w:rPr>
  </w:style>
  <w:style w:type="paragraph" w:styleId="CommentText">
    <w:name w:val="annotation text"/>
    <w:basedOn w:val="Normal"/>
    <w:link w:val="CommentTextChar"/>
    <w:uiPriority w:val="99"/>
    <w:semiHidden/>
    <w:unhideWhenUsed/>
    <w:rsid w:val="00A10291"/>
    <w:rPr>
      <w:sz w:val="20"/>
      <w:szCs w:val="20"/>
    </w:rPr>
  </w:style>
  <w:style w:type="character" w:customStyle="1" w:styleId="CommentTextChar">
    <w:name w:val="Comment Text Char"/>
    <w:basedOn w:val="DefaultParagraphFont"/>
    <w:link w:val="CommentText"/>
    <w:uiPriority w:val="99"/>
    <w:semiHidden/>
    <w:rsid w:val="00A102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0291"/>
    <w:rPr>
      <w:b/>
      <w:bCs/>
    </w:rPr>
  </w:style>
  <w:style w:type="character" w:customStyle="1" w:styleId="CommentSubjectChar">
    <w:name w:val="Comment Subject Char"/>
    <w:basedOn w:val="CommentTextChar"/>
    <w:link w:val="CommentSubject"/>
    <w:uiPriority w:val="99"/>
    <w:semiHidden/>
    <w:rsid w:val="00A1029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102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291"/>
    <w:rPr>
      <w:rFonts w:ascii="Segoe UI" w:eastAsia="Times New Roman" w:hAnsi="Segoe UI" w:cs="Segoe UI"/>
      <w:sz w:val="18"/>
      <w:szCs w:val="18"/>
    </w:rPr>
  </w:style>
  <w:style w:type="paragraph" w:customStyle="1" w:styleId="Reference">
    <w:name w:val="Reference"/>
    <w:basedOn w:val="BodyText"/>
    <w:rsid w:val="001C2A38"/>
    <w:pPr>
      <w:spacing w:after="0"/>
      <w:ind w:left="360" w:hanging="360"/>
    </w:pPr>
    <w:rPr>
      <w:rFonts w:ascii="Cambria" w:eastAsia="Cambria" w:hAnsi="Cambria"/>
      <w:noProof/>
      <w:color w:val="000000"/>
      <w:szCs w:val="20"/>
    </w:rPr>
  </w:style>
  <w:style w:type="paragraph" w:styleId="BodyText">
    <w:name w:val="Body Text"/>
    <w:basedOn w:val="Normal"/>
    <w:link w:val="BodyTextChar"/>
    <w:uiPriority w:val="99"/>
    <w:semiHidden/>
    <w:unhideWhenUsed/>
    <w:rsid w:val="001C2A38"/>
    <w:pPr>
      <w:spacing w:after="120"/>
    </w:pPr>
  </w:style>
  <w:style w:type="character" w:customStyle="1" w:styleId="BodyTextChar">
    <w:name w:val="Body Text Char"/>
    <w:basedOn w:val="DefaultParagraphFont"/>
    <w:link w:val="BodyText"/>
    <w:uiPriority w:val="99"/>
    <w:semiHidden/>
    <w:rsid w:val="001C2A38"/>
    <w:rPr>
      <w:rFonts w:ascii="Times New Roman" w:eastAsia="Times New Roman" w:hAnsi="Times New Roman" w:cs="Times New Roman"/>
      <w:szCs w:val="24"/>
    </w:rPr>
  </w:style>
  <w:style w:type="table" w:styleId="TableGrid">
    <w:name w:val="Table Grid"/>
    <w:basedOn w:val="TableNormal"/>
    <w:uiPriority w:val="59"/>
    <w:rsid w:val="00AD16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AD1695"/>
    <w:rPr>
      <w:b/>
      <w:bCs/>
      <w:i/>
      <w:iCs/>
      <w:color w:val="4F81BD" w:themeColor="accent1"/>
    </w:rPr>
  </w:style>
  <w:style w:type="paragraph" w:styleId="Caption">
    <w:name w:val="caption"/>
    <w:basedOn w:val="Normal"/>
    <w:next w:val="Normal"/>
    <w:link w:val="CaptionChar"/>
    <w:uiPriority w:val="35"/>
    <w:qFormat/>
    <w:rsid w:val="00AD1695"/>
    <w:pPr>
      <w:spacing w:after="200"/>
    </w:pPr>
    <w:rPr>
      <w:bCs/>
      <w:i/>
      <w:sz w:val="24"/>
    </w:rPr>
  </w:style>
  <w:style w:type="character" w:customStyle="1" w:styleId="CaptionChar">
    <w:name w:val="Caption Char"/>
    <w:basedOn w:val="DefaultParagraphFont"/>
    <w:link w:val="Caption"/>
    <w:uiPriority w:val="35"/>
    <w:locked/>
    <w:rsid w:val="00AD1695"/>
    <w:rPr>
      <w:rFonts w:ascii="Times New Roman" w:eastAsia="Times New Roman" w:hAnsi="Times New Roman" w:cs="Times New Roman"/>
      <w:bCs/>
      <w:i/>
      <w:sz w:val="24"/>
      <w:szCs w:val="24"/>
    </w:rPr>
  </w:style>
  <w:style w:type="paragraph" w:styleId="Revision">
    <w:name w:val="Revision"/>
    <w:hidden/>
    <w:uiPriority w:val="99"/>
    <w:semiHidden/>
    <w:rsid w:val="00502857"/>
    <w:pPr>
      <w:spacing w:after="0" w:line="240" w:lineRule="auto"/>
    </w:pPr>
    <w:rPr>
      <w:rFonts w:ascii="Times New Roman" w:eastAsia="Times New Roman" w:hAnsi="Times New Roman" w:cs="Times New Roman"/>
      <w:szCs w:val="24"/>
    </w:rPr>
  </w:style>
  <w:style w:type="paragraph" w:styleId="PlainText">
    <w:name w:val="Plain Text"/>
    <w:basedOn w:val="Normal"/>
    <w:link w:val="PlainTextChar"/>
    <w:uiPriority w:val="99"/>
    <w:unhideWhenUsed/>
    <w:rsid w:val="001D5ACA"/>
    <w:rPr>
      <w:rFonts w:ascii="Calibri" w:eastAsiaTheme="minorHAnsi" w:hAnsi="Calibri" w:cstheme="minorBidi"/>
      <w:szCs w:val="21"/>
    </w:rPr>
  </w:style>
  <w:style w:type="character" w:customStyle="1" w:styleId="PlainTextChar">
    <w:name w:val="Plain Text Char"/>
    <w:basedOn w:val="DefaultParagraphFont"/>
    <w:link w:val="PlainText"/>
    <w:uiPriority w:val="99"/>
    <w:rsid w:val="001D5ACA"/>
    <w:rPr>
      <w:rFonts w:ascii="Calibri" w:hAnsi="Calibri"/>
      <w:szCs w:val="21"/>
    </w:rPr>
  </w:style>
  <w:style w:type="paragraph" w:styleId="Header">
    <w:name w:val="header"/>
    <w:basedOn w:val="Normal"/>
    <w:link w:val="HeaderChar"/>
    <w:uiPriority w:val="99"/>
    <w:unhideWhenUsed/>
    <w:rsid w:val="00630EA3"/>
    <w:pPr>
      <w:tabs>
        <w:tab w:val="center" w:pos="4680"/>
        <w:tab w:val="right" w:pos="9360"/>
      </w:tabs>
    </w:pPr>
  </w:style>
  <w:style w:type="character" w:customStyle="1" w:styleId="HeaderChar">
    <w:name w:val="Header Char"/>
    <w:basedOn w:val="DefaultParagraphFont"/>
    <w:link w:val="Header"/>
    <w:uiPriority w:val="99"/>
    <w:rsid w:val="00630EA3"/>
    <w:rPr>
      <w:rFonts w:ascii="Times New Roman" w:eastAsia="Times New Roman" w:hAnsi="Times New Roman" w:cs="Times New Roman"/>
      <w:szCs w:val="24"/>
    </w:rPr>
  </w:style>
  <w:style w:type="paragraph" w:styleId="Footer">
    <w:name w:val="footer"/>
    <w:basedOn w:val="Normal"/>
    <w:link w:val="FooterChar"/>
    <w:uiPriority w:val="99"/>
    <w:unhideWhenUsed/>
    <w:rsid w:val="00630EA3"/>
    <w:pPr>
      <w:tabs>
        <w:tab w:val="center" w:pos="4680"/>
        <w:tab w:val="right" w:pos="9360"/>
      </w:tabs>
    </w:pPr>
  </w:style>
  <w:style w:type="character" w:customStyle="1" w:styleId="FooterChar">
    <w:name w:val="Footer Char"/>
    <w:basedOn w:val="DefaultParagraphFont"/>
    <w:link w:val="Footer"/>
    <w:uiPriority w:val="99"/>
    <w:rsid w:val="00630EA3"/>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996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E59E6-D561-40A8-8B95-162B57D8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3890</Words>
  <Characters>22176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G2PMERMP</dc:creator>
  <cp:lastModifiedBy>Khan</cp:lastModifiedBy>
  <cp:revision>2</cp:revision>
  <cp:lastPrinted>2015-12-04T02:01:00Z</cp:lastPrinted>
  <dcterms:created xsi:type="dcterms:W3CDTF">2015-12-04T15:35:00Z</dcterms:created>
  <dcterms:modified xsi:type="dcterms:W3CDTF">2015-12-04T15:35:00Z</dcterms:modified>
</cp:coreProperties>
</file>